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3A2FE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CA3036" w:rsidRDefault="00CA3036" w:rsidP="004C50BC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CA6543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D9215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312FC7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312FC7">
      <w:pPr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Управление Росреестра по Удмуртии: вопросы эффективности использования земельных участков рассмотрены оперативным штабом</w:t>
      </w:r>
    </w:p>
    <w:p w:rsidR="00312FC7" w:rsidRDefault="00312FC7" w:rsidP="00312FC7">
      <w:pPr>
        <w:rPr>
          <w:rStyle w:val="extended-textfull"/>
          <w:b/>
          <w:sz w:val="28"/>
          <w:szCs w:val="28"/>
        </w:rPr>
      </w:pPr>
    </w:p>
    <w:p w:rsidR="00312FC7" w:rsidRPr="00312FC7" w:rsidRDefault="00312FC7" w:rsidP="00312FC7">
      <w:pPr>
        <w:jc w:val="both"/>
        <w:rPr>
          <w:rStyle w:val="extended-textfull"/>
        </w:rPr>
      </w:pPr>
      <w:r w:rsidRPr="00312FC7">
        <w:rPr>
          <w:rStyle w:val="extended-textfull"/>
        </w:rPr>
        <w:t>На днях состоялось заседание оперативного штаба по проведению анализа эффективности использования земельных участков под председательством руководителя Управления Росреестра по Удмуртской Республике Фариды Зворыгиной.</w:t>
      </w:r>
    </w:p>
    <w:p w:rsidR="00312FC7" w:rsidRPr="00312FC7" w:rsidRDefault="00312FC7" w:rsidP="00312FC7">
      <w:pPr>
        <w:jc w:val="both"/>
        <w:rPr>
          <w:rStyle w:val="extended-textfull"/>
        </w:rPr>
      </w:pPr>
    </w:p>
    <w:p w:rsidR="00312FC7" w:rsidRPr="00312FC7" w:rsidRDefault="00312FC7" w:rsidP="00312FC7">
      <w:pPr>
        <w:jc w:val="both"/>
      </w:pPr>
      <w:r w:rsidRPr="00312FC7">
        <w:t>В заседании оперативного штаба приняли участие представители органов федеральной и региональной исполнительной власти, а также Администраций муниципальных образований  «Город Ижевск», «Завьяловский район», «Город Воткинск», «Город Сарапул», «Город Можга», «Город Глазов».</w:t>
      </w:r>
    </w:p>
    <w:p w:rsidR="00312FC7" w:rsidRPr="00312FC7" w:rsidRDefault="00312FC7" w:rsidP="00312FC7">
      <w:pPr>
        <w:jc w:val="both"/>
      </w:pPr>
    </w:p>
    <w:p w:rsidR="00312FC7" w:rsidRPr="00312FC7" w:rsidRDefault="00312FC7" w:rsidP="00312FC7">
      <w:pPr>
        <w:jc w:val="both"/>
        <w:rPr>
          <w:rStyle w:val="extended-textfull"/>
          <w:bCs/>
        </w:rPr>
      </w:pPr>
      <w:r w:rsidRPr="00312FC7">
        <w:t xml:space="preserve">«В Удмуртской Республике ведется активная работа по выявлению  неэффективно используемых земельных участков, формированию на основе полученных данных единого перечня  и вовлечения таких земель в оборот в целях жилищного строительства. Для эффективной работы оперативного штаба  необходимо усилить взаимодействие с муниципальными органами власти. Управление Росреестра по Удмуртской Республике со своей стороны готово оказать </w:t>
      </w:r>
      <w:r w:rsidRPr="00312FC7">
        <w:rPr>
          <w:rStyle w:val="extended-textfull"/>
          <w:bCs/>
        </w:rPr>
        <w:t xml:space="preserve">необходимую методическую поддержку », - </w:t>
      </w:r>
      <w:r w:rsidRPr="00312FC7">
        <w:rPr>
          <w:rStyle w:val="extended-textfull"/>
          <w:b/>
          <w:bCs/>
        </w:rPr>
        <w:t>отметила в приветственном слове Фарида Амировна</w:t>
      </w:r>
      <w:r w:rsidRPr="00312FC7">
        <w:rPr>
          <w:rStyle w:val="extended-textfull"/>
          <w:bCs/>
        </w:rPr>
        <w:t>.</w:t>
      </w:r>
    </w:p>
    <w:p w:rsidR="00312FC7" w:rsidRPr="00312FC7" w:rsidRDefault="00312FC7" w:rsidP="00312FC7">
      <w:pPr>
        <w:jc w:val="both"/>
        <w:rPr>
          <w:rStyle w:val="extended-textfull"/>
          <w:bCs/>
        </w:rPr>
      </w:pPr>
    </w:p>
    <w:p w:rsidR="00312FC7" w:rsidRPr="00312FC7" w:rsidRDefault="00312FC7" w:rsidP="00312FC7">
      <w:pPr>
        <w:jc w:val="both"/>
        <w:rPr>
          <w:rStyle w:val="extended-textfull"/>
          <w:bCs/>
        </w:rPr>
      </w:pPr>
      <w:r w:rsidRPr="00312FC7">
        <w:rPr>
          <w:rStyle w:val="extended-textfull"/>
          <w:bCs/>
        </w:rPr>
        <w:t xml:space="preserve">В результате обсуждения обобщены сведения о земельных участках и территориях Удмуртской Республики, имеющих потенциал развития жилищного строительства. Так, в перечень объектов включены земли города Камбарка и одновременно исключены из списка земельные участки пяти населенных пунктов республики в Завьяловском районе (с.Ягул, с.Первомайский), в городах Можга, Сарапул и Ижевск. </w:t>
      </w:r>
    </w:p>
    <w:p w:rsidR="00312FC7" w:rsidRPr="00312FC7" w:rsidRDefault="00312FC7" w:rsidP="00312FC7">
      <w:pPr>
        <w:jc w:val="both"/>
        <w:rPr>
          <w:rStyle w:val="extended-textfull"/>
          <w:bCs/>
        </w:rPr>
      </w:pPr>
    </w:p>
    <w:p w:rsidR="00312FC7" w:rsidRPr="00312FC7" w:rsidRDefault="00312FC7" w:rsidP="00312FC7">
      <w:pPr>
        <w:jc w:val="both"/>
      </w:pPr>
      <w:r w:rsidRPr="00312FC7">
        <w:t>Отметим, проводимая оперативным штабом работа по проведению анализа эффективности использования земельных участков позволит оказать поддержку строительной отрасли в республике и обеспечить стабильность на рынке жилья.</w:t>
      </w: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FC7" w:rsidRDefault="00312FC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312F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FC7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FE8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4C96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6543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56F43"/>
    <w:rsid w:val="00D605E6"/>
    <w:rsid w:val="00D646DC"/>
    <w:rsid w:val="00D6511F"/>
    <w:rsid w:val="00D71B73"/>
    <w:rsid w:val="00D724BA"/>
    <w:rsid w:val="00D73F01"/>
    <w:rsid w:val="00D73F2D"/>
    <w:rsid w:val="00D8785C"/>
    <w:rsid w:val="00D92159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A6C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DE00-E140-41C8-B796-EB1FCEC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2186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2020-08-11T10:38:00Z</dcterms:created>
  <dcterms:modified xsi:type="dcterms:W3CDTF">2020-08-11T10:38:00Z</dcterms:modified>
</cp:coreProperties>
</file>