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75" w:rsidRDefault="00E03B75" w:rsidP="00672F6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E03B7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4C" w:rsidRPr="00672F6D" w:rsidRDefault="0011393B" w:rsidP="00672F6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2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81490A" w:rsidRPr="00672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России </w:t>
      </w:r>
      <w:r w:rsidR="004660F1" w:rsidRPr="00672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упрощается порядок проведения комплексных кадастровых работ</w:t>
      </w:r>
    </w:p>
    <w:p w:rsidR="00382D54" w:rsidRPr="00672F6D" w:rsidRDefault="00382D54" w:rsidP="00672F6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F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Россияне могут узаконить земли, используемые более 15 лет </w:t>
      </w:r>
    </w:p>
    <w:p w:rsidR="0081490A" w:rsidRPr="00674C22" w:rsidRDefault="0081490A" w:rsidP="00674C2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 сентября всту</w:t>
      </w:r>
      <w:r w:rsidR="00382D54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пают в силу </w:t>
      </w:r>
      <w:hyperlink r:id="rId7" w:history="1">
        <w:r w:rsidR="00382D54" w:rsidRPr="00674C22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изменения в законы</w:t>
        </w:r>
      </w:hyperlink>
      <w:r w:rsidR="00382D54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 кадастровой деятельности» и «</w:t>
      </w:r>
      <w:r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государст</w:t>
      </w:r>
      <w:r w:rsidR="00382D54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венной регистрации недвижимости». </w:t>
      </w:r>
      <w:r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Поправки </w:t>
      </w:r>
      <w:r w:rsidR="00382D54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упростят процедуру</w:t>
      </w:r>
      <w:r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проведения комплексных кадастровых работ</w:t>
      </w:r>
      <w:r w:rsidR="00AF7819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A171A4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C692A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государственном реестре недвижимости. </w:t>
      </w:r>
    </w:p>
    <w:p w:rsidR="00261397" w:rsidRPr="00674C22" w:rsidRDefault="00261397" w:rsidP="00674C22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Сбор и анализ данных в ходе компле</w:t>
      </w:r>
      <w:r w:rsidR="00382D5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ксных кадастровых работ позволяю</w:t>
      </w: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выявить и устранить случаи пересечения границ и</w:t>
      </w:r>
      <w:r w:rsidR="00417DA7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самозахвата</w:t>
      </w:r>
      <w:r w:rsidR="00382D5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земель,</w:t>
      </w: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реестровые ошибки</w:t>
      </w:r>
      <w:r w:rsidR="00382D5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Последнее – наиболее распространенная причина</w:t>
      </w: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 которой </w:t>
      </w:r>
      <w:r w:rsidR="00A171A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владельцы</w:t>
      </w: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 w:rsidRPr="00E03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кадастровой палаты</w:t>
      </w:r>
      <w:r w:rsidR="007520CC" w:rsidRPr="00E03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Удмуртской Республике</w:t>
      </w:r>
      <w:r w:rsidRPr="00E03B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упрощение процедуры проведения комплексных кадастровых работ</w:t>
      </w: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целом благотворно скажется на положении собственников земельных участков. </w:t>
      </w:r>
    </w:p>
    <w:p w:rsidR="00F7186A" w:rsidRPr="00674C22" w:rsidRDefault="00261397" w:rsidP="00674C22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Так, о</w:t>
      </w:r>
      <w:r w:rsidR="00AF7819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дно из положений предоставляет возможность гражданам узаконить </w:t>
      </w:r>
      <w:r w:rsidR="002C692A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</w:t>
      </w:r>
      <w:r w:rsidR="00874573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A2E3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участки</w:t>
      </w:r>
      <w:r w:rsidR="00AF7819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если их площадь превышает </w:t>
      </w:r>
      <w:r w:rsidR="00CA2E3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площадь, указанн</w:t>
      </w:r>
      <w:r w:rsidR="005A0931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CA2E3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3F9B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документах</w:t>
      </w:r>
      <w:r w:rsidR="00AF7819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Важно отметить, что узаконить </w:t>
      </w:r>
      <w:r w:rsidR="00CA2E3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фактически </w:t>
      </w:r>
      <w:r w:rsidR="00AF7819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используемые «лишние» метры можно будет </w:t>
      </w:r>
      <w:r w:rsidR="00CA2E3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лишь </w:t>
      </w:r>
      <w:r w:rsidR="00AF7819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том случае, если </w:t>
      </w:r>
      <w:r w:rsidR="002C692A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участок используется </w:t>
      </w:r>
      <w:r w:rsidR="00CA2E34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этих границах </w:t>
      </w:r>
      <w:r w:rsidR="002C692A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более 15 лет, на него нет посягательств со стороны сос</w:t>
      </w:r>
      <w:r w:rsidR="00AF7819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едей и претензий органов власти. </w:t>
      </w:r>
    </w:p>
    <w:p w:rsidR="00261397" w:rsidRPr="00674C22" w:rsidRDefault="009015FD" w:rsidP="00674C22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Если в ходе комплексных кадастровых работвыяснится, что используемая площадь </w:t>
      </w:r>
      <w:r w:rsidR="005A22B8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земельного участка </w:t>
      </w:r>
      <w:r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больше,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площадь </w:t>
      </w:r>
      <w:r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свои</w:t>
      </w:r>
      <w:r w:rsidR="00287EAD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х</w:t>
      </w:r>
      <w:r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2D0397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земельны</w:t>
      </w:r>
      <w:r w:rsidR="00287EAD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х</w:t>
      </w:r>
      <w:r w:rsidR="002D0397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участк</w:t>
      </w:r>
      <w:r w:rsidR="00287EAD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ов</w:t>
      </w:r>
      <w:r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Закон направлен </w:t>
      </w:r>
      <w:r w:rsidR="00261397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на </w:t>
      </w:r>
      <w:r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–</w:t>
      </w: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говорит </w:t>
      </w:r>
      <w:r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замглавы Федеральной кадас</w:t>
      </w:r>
      <w:r w:rsidR="00261397" w:rsidRPr="00674C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тровой палаты Марина Семенова. </w:t>
      </w:r>
    </w:p>
    <w:p w:rsidR="00674C22" w:rsidRPr="00674C22" w:rsidRDefault="00674C22" w:rsidP="00674C22">
      <w:pPr>
        <w:pStyle w:val="a4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="008A46FD" w:rsidRPr="00674C22">
        <w:rPr>
          <w:i/>
          <w:sz w:val="26"/>
          <w:szCs w:val="26"/>
        </w:rPr>
        <w:t xml:space="preserve">В этом году комплексные кадастровые работы пройдут в четырёх населённых пунктах - Вавоже, Сюмсях, Якшур-Бодье, деревне Удмуртские </w:t>
      </w:r>
      <w:proofErr w:type="spellStart"/>
      <w:r w:rsidR="008A46FD" w:rsidRPr="00674C22">
        <w:rPr>
          <w:i/>
          <w:sz w:val="26"/>
          <w:szCs w:val="26"/>
        </w:rPr>
        <w:t>Парзи</w:t>
      </w:r>
      <w:proofErr w:type="spellEnd"/>
      <w:r w:rsidR="008A46FD" w:rsidRPr="00674C22">
        <w:rPr>
          <w:i/>
          <w:sz w:val="26"/>
          <w:szCs w:val="26"/>
        </w:rPr>
        <w:t xml:space="preserve"> </w:t>
      </w:r>
      <w:hyperlink r:id="rId8" w:tooltip="еще по теме" w:history="1">
        <w:r w:rsidR="008A46FD" w:rsidRPr="00C90528">
          <w:rPr>
            <w:rStyle w:val="a3"/>
            <w:i/>
            <w:color w:val="auto"/>
            <w:sz w:val="26"/>
            <w:szCs w:val="26"/>
            <w:u w:val="none"/>
          </w:rPr>
          <w:t>Глазов</w:t>
        </w:r>
      </w:hyperlink>
      <w:r w:rsidR="008A46FD" w:rsidRPr="00674C22">
        <w:rPr>
          <w:i/>
          <w:sz w:val="26"/>
          <w:szCs w:val="26"/>
        </w:rPr>
        <w:t>ского района</w:t>
      </w:r>
      <w:r w:rsidR="00E03B75">
        <w:rPr>
          <w:i/>
          <w:sz w:val="26"/>
          <w:szCs w:val="26"/>
        </w:rPr>
        <w:t xml:space="preserve">, </w:t>
      </w:r>
      <w:r w:rsidR="008A46FD" w:rsidRPr="00674C22">
        <w:rPr>
          <w:i/>
          <w:sz w:val="26"/>
          <w:szCs w:val="26"/>
        </w:rPr>
        <w:t xml:space="preserve">– </w:t>
      </w:r>
      <w:r w:rsidR="008A46FD" w:rsidRPr="00E03B75">
        <w:rPr>
          <w:sz w:val="26"/>
          <w:szCs w:val="26"/>
        </w:rPr>
        <w:t xml:space="preserve">отметила </w:t>
      </w:r>
      <w:r w:rsidR="007918DC" w:rsidRPr="00E03B75">
        <w:rPr>
          <w:b/>
          <w:sz w:val="26"/>
          <w:szCs w:val="26"/>
        </w:rPr>
        <w:t>заместитель директора</w:t>
      </w:r>
      <w:r w:rsidR="008A46FD" w:rsidRPr="00E03B75">
        <w:rPr>
          <w:b/>
          <w:sz w:val="26"/>
          <w:szCs w:val="26"/>
        </w:rPr>
        <w:t xml:space="preserve"> филиала кадастровой палаты по Удмуртской Республике</w:t>
      </w:r>
      <w:r w:rsidR="007918DC" w:rsidRPr="00E03B75">
        <w:rPr>
          <w:b/>
          <w:sz w:val="26"/>
          <w:szCs w:val="26"/>
        </w:rPr>
        <w:t xml:space="preserve"> Екатерина Рублева</w:t>
      </w:r>
      <w:r w:rsidR="008A46FD" w:rsidRPr="00E03B75">
        <w:rPr>
          <w:b/>
          <w:sz w:val="26"/>
          <w:szCs w:val="26"/>
        </w:rPr>
        <w:t>.</w:t>
      </w:r>
      <w:r w:rsidR="008A46FD" w:rsidRPr="00E03B75">
        <w:rPr>
          <w:sz w:val="26"/>
          <w:szCs w:val="26"/>
        </w:rPr>
        <w:t xml:space="preserve"> </w:t>
      </w:r>
      <w:r w:rsidR="008A46FD" w:rsidRPr="00674C22">
        <w:rPr>
          <w:i/>
          <w:sz w:val="26"/>
          <w:szCs w:val="26"/>
        </w:rPr>
        <w:t xml:space="preserve">- </w:t>
      </w:r>
      <w:r w:rsidR="00AA5AA5">
        <w:rPr>
          <w:i/>
          <w:sz w:val="26"/>
          <w:szCs w:val="26"/>
        </w:rPr>
        <w:t>Ранее</w:t>
      </w:r>
      <w:r w:rsidRPr="00674C22">
        <w:rPr>
          <w:i/>
          <w:sz w:val="26"/>
          <w:szCs w:val="26"/>
        </w:rPr>
        <w:t xml:space="preserve"> массовое межевание прошло в Увинском районе. По его результатам были уточнены сведения о местоположении 165 объектов недвижимости: были установлены границы 83 земельных участков и уточнено местоположение на земельном участке 82 объе</w:t>
      </w:r>
      <w:r>
        <w:rPr>
          <w:i/>
          <w:sz w:val="26"/>
          <w:szCs w:val="26"/>
        </w:rPr>
        <w:t>ктов капитального строительства».</w:t>
      </w:r>
    </w:p>
    <w:p w:rsidR="00437602" w:rsidRPr="00674C22" w:rsidRDefault="00E03B75" w:rsidP="00674C22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B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Для справки: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7602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287DD1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омплексные к</w:t>
      </w:r>
      <w:r w:rsidR="00437602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адастровые работы</w:t>
      </w:r>
      <w:r w:rsidR="00CD4039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(ККР)</w:t>
      </w:r>
      <w:r w:rsidR="00437602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это </w:t>
      </w:r>
      <w:r w:rsidR="00845CEA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кадастровые работы, которые выполняются одновременно в отношении всех расположенных на территории одного </w:t>
      </w:r>
      <w:r w:rsidR="007520CC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нескольких </w:t>
      </w:r>
      <w:r w:rsidR="00845CEA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кадастровых кварталов земельных участков, </w:t>
      </w:r>
      <w:r w:rsidR="005A22B8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845CEA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даний, сооружений. </w:t>
      </w:r>
      <w:r w:rsidR="00437602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Такие работы проводятся </w:t>
      </w:r>
      <w:r w:rsidR="00430BB8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</w:t>
      </w:r>
      <w:r w:rsidR="00430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</w:t>
      </w:r>
      <w:r w:rsidR="00430BB8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7602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</w:t>
      </w:r>
      <w:r w:rsidR="007520CC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72F6D" w:rsidRPr="00674C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672F6D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комплексных кадастровых работ по заказу органов госвласти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</w:t>
      </w:r>
    </w:p>
    <w:p w:rsidR="00437602" w:rsidRPr="00674C22" w:rsidRDefault="00672F6D" w:rsidP="00674C22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проведения комплексных кадастровых работ </w:t>
      </w:r>
      <w:r w:rsidR="00437602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 </w:t>
      </w:r>
      <w:r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собственников земельных участков и объектов капитального строительства </w:t>
      </w:r>
      <w:r w:rsidR="00437602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отпадает необходимость проводить кадастровые работы за свой счет.</w:t>
      </w:r>
      <w:r w:rsidR="00A410FF" w:rsidRPr="00674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03B75" w:rsidRPr="0004532C" w:rsidRDefault="00E03B75" w:rsidP="00E03B75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04532C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Удмуртской Республике</w:t>
      </w:r>
    </w:p>
    <w:p w:rsidR="00E03B75" w:rsidRPr="0004532C" w:rsidRDefault="00E03B75" w:rsidP="00E03B75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 w:rsidRPr="0004532C">
        <w:rPr>
          <w:rFonts w:ascii="Times New Roman" w:eastAsiaTheme="minorEastAsia" w:hAnsi="Times New Roman" w:cs="Times New Roman"/>
          <w:noProof/>
          <w:sz w:val="20"/>
          <w:lang w:eastAsia="ru-RU"/>
        </w:rPr>
        <w:t>Тел. +7 9501552356</w:t>
      </w:r>
    </w:p>
    <w:p w:rsidR="00382D54" w:rsidRPr="00672F6D" w:rsidRDefault="00382D54" w:rsidP="00672F6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82D54" w:rsidRPr="00672F6D" w:rsidSect="00A3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A28D3"/>
    <w:rsid w:val="000C719C"/>
    <w:rsid w:val="000E5DCD"/>
    <w:rsid w:val="001118FB"/>
    <w:rsid w:val="0011393B"/>
    <w:rsid w:val="00117065"/>
    <w:rsid w:val="00193C4E"/>
    <w:rsid w:val="001D4BB2"/>
    <w:rsid w:val="001F4B8D"/>
    <w:rsid w:val="0020024C"/>
    <w:rsid w:val="00261397"/>
    <w:rsid w:val="00287DD1"/>
    <w:rsid w:val="00287EAD"/>
    <w:rsid w:val="002909B9"/>
    <w:rsid w:val="0029500D"/>
    <w:rsid w:val="002C692A"/>
    <w:rsid w:val="002D0397"/>
    <w:rsid w:val="00372B8C"/>
    <w:rsid w:val="003745ED"/>
    <w:rsid w:val="00382D54"/>
    <w:rsid w:val="003B0DC6"/>
    <w:rsid w:val="00417DA7"/>
    <w:rsid w:val="00430BB8"/>
    <w:rsid w:val="00432B8F"/>
    <w:rsid w:val="00437602"/>
    <w:rsid w:val="004660F1"/>
    <w:rsid w:val="00490C32"/>
    <w:rsid w:val="004E0B7D"/>
    <w:rsid w:val="00523F9B"/>
    <w:rsid w:val="00545189"/>
    <w:rsid w:val="0058779B"/>
    <w:rsid w:val="005A0931"/>
    <w:rsid w:val="005A22B8"/>
    <w:rsid w:val="005F1582"/>
    <w:rsid w:val="00672F6D"/>
    <w:rsid w:val="00674C22"/>
    <w:rsid w:val="006939DB"/>
    <w:rsid w:val="006A5876"/>
    <w:rsid w:val="006D0593"/>
    <w:rsid w:val="006F1EB2"/>
    <w:rsid w:val="00737703"/>
    <w:rsid w:val="007520CC"/>
    <w:rsid w:val="007918DC"/>
    <w:rsid w:val="007D71C2"/>
    <w:rsid w:val="007E2C67"/>
    <w:rsid w:val="0081490A"/>
    <w:rsid w:val="00845CEA"/>
    <w:rsid w:val="00855030"/>
    <w:rsid w:val="00874573"/>
    <w:rsid w:val="008A46FD"/>
    <w:rsid w:val="009015FD"/>
    <w:rsid w:val="00957B07"/>
    <w:rsid w:val="0096665E"/>
    <w:rsid w:val="00976333"/>
    <w:rsid w:val="009C36AC"/>
    <w:rsid w:val="009D4023"/>
    <w:rsid w:val="009F6362"/>
    <w:rsid w:val="00A171A4"/>
    <w:rsid w:val="00A344D6"/>
    <w:rsid w:val="00A410FF"/>
    <w:rsid w:val="00A81446"/>
    <w:rsid w:val="00AA5AA5"/>
    <w:rsid w:val="00AC7F62"/>
    <w:rsid w:val="00AD04B1"/>
    <w:rsid w:val="00AF3C9A"/>
    <w:rsid w:val="00AF7819"/>
    <w:rsid w:val="00B52411"/>
    <w:rsid w:val="00B62946"/>
    <w:rsid w:val="00C81C72"/>
    <w:rsid w:val="00C90528"/>
    <w:rsid w:val="00CA2E34"/>
    <w:rsid w:val="00CD4039"/>
    <w:rsid w:val="00CD42E5"/>
    <w:rsid w:val="00CD5BCE"/>
    <w:rsid w:val="00CE777C"/>
    <w:rsid w:val="00D460C1"/>
    <w:rsid w:val="00E03B75"/>
    <w:rsid w:val="00E47B33"/>
    <w:rsid w:val="00ED30D1"/>
    <w:rsid w:val="00F278BC"/>
    <w:rsid w:val="00F551D9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6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6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ur.ru/search/index.php?tags=&#1043;&#1083;&#1072;&#1079;&#1086;&#107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8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0D4A-3DD4-4F90-910C-A3EE6178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Илья</cp:lastModifiedBy>
  <cp:revision>3</cp:revision>
  <cp:lastPrinted>2019-09-12T10:51:00Z</cp:lastPrinted>
  <dcterms:created xsi:type="dcterms:W3CDTF">2019-09-17T17:28:00Z</dcterms:created>
  <dcterms:modified xsi:type="dcterms:W3CDTF">2019-09-17T17:28:00Z</dcterms:modified>
</cp:coreProperties>
</file>