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6B23BC" w:rsidRDefault="002D1A9D" w:rsidP="003C0F9D">
      <w:pPr>
        <w:spacing w:after="0" w:line="240" w:lineRule="auto"/>
        <w:jc w:val="center"/>
        <w:rPr>
          <w:b/>
          <w:sz w:val="32"/>
          <w:szCs w:val="32"/>
        </w:rPr>
      </w:pPr>
    </w:p>
    <w:p w:rsidR="00F07589" w:rsidRDefault="00A5538C" w:rsidP="00A5538C">
      <w:pPr>
        <w:pStyle w:val="articledecorationfirst"/>
        <w:tabs>
          <w:tab w:val="center" w:pos="5315"/>
        </w:tabs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>Кадастровая палата:</w:t>
      </w:r>
      <w:r w:rsidR="00F07589">
        <w:rPr>
          <w:b/>
          <w:kern w:val="36"/>
          <w:sz w:val="32"/>
          <w:szCs w:val="32"/>
        </w:rPr>
        <w:t xml:space="preserve"> </w:t>
      </w:r>
      <w:r>
        <w:rPr>
          <w:b/>
          <w:kern w:val="36"/>
          <w:sz w:val="32"/>
          <w:szCs w:val="32"/>
        </w:rPr>
        <w:t>н</w:t>
      </w:r>
      <w:r w:rsidR="00197026" w:rsidRPr="00197026">
        <w:rPr>
          <w:b/>
          <w:kern w:val="36"/>
          <w:sz w:val="32"/>
          <w:szCs w:val="32"/>
        </w:rPr>
        <w:t xml:space="preserve">а что обратить внимание </w:t>
      </w:r>
    </w:p>
    <w:p w:rsidR="000A4B0E" w:rsidRPr="00197026" w:rsidRDefault="00197026" w:rsidP="00A5538C">
      <w:pPr>
        <w:pStyle w:val="articledecorationfirst"/>
        <w:tabs>
          <w:tab w:val="center" w:pos="5315"/>
        </w:tabs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 w:rsidRPr="00197026">
        <w:rPr>
          <w:b/>
          <w:kern w:val="36"/>
          <w:sz w:val="32"/>
          <w:szCs w:val="32"/>
        </w:rPr>
        <w:t>при покупке гаража</w:t>
      </w:r>
    </w:p>
    <w:p w:rsidR="006B23BC" w:rsidRPr="00BE1799" w:rsidRDefault="006B23BC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</w:p>
    <w:p w:rsidR="007E7ED5" w:rsidRPr="007E7ED5" w:rsidRDefault="007E7ED5" w:rsidP="007E7ED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ED5">
        <w:rPr>
          <w:rFonts w:ascii="Times New Roman" w:hAnsi="Times New Roman"/>
          <w:sz w:val="26"/>
          <w:szCs w:val="26"/>
        </w:rPr>
        <w:t>Увеличение количества автотранспорта в городах республики стало причиной роста стоимости гаражей в гаражно-строительных кооперативах. Особенно сильно выросли цены на гаражи, расположенные рядом с новыми жилыми комплексами.</w:t>
      </w:r>
    </w:p>
    <w:p w:rsidR="007E7ED5" w:rsidRPr="007E7ED5" w:rsidRDefault="007E7ED5" w:rsidP="007E7ED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ED5">
        <w:rPr>
          <w:rFonts w:ascii="Times New Roman" w:hAnsi="Times New Roman"/>
          <w:color w:val="000000"/>
          <w:sz w:val="26"/>
          <w:szCs w:val="26"/>
        </w:rPr>
        <w:t>Специалисты кадастровой палаты по Удмуртской Республике советуют: п</w:t>
      </w:r>
      <w:r w:rsidRPr="007E7ED5">
        <w:rPr>
          <w:rFonts w:ascii="Times New Roman" w:hAnsi="Times New Roman"/>
          <w:sz w:val="26"/>
          <w:szCs w:val="26"/>
        </w:rPr>
        <w:t>режде чем совершить дорогостоящую покупку</w:t>
      </w:r>
      <w:r>
        <w:rPr>
          <w:rFonts w:ascii="Times New Roman" w:hAnsi="Times New Roman"/>
          <w:sz w:val="26"/>
          <w:szCs w:val="26"/>
        </w:rPr>
        <w:t>,</w:t>
      </w:r>
      <w:r w:rsidRPr="007E7ED5">
        <w:rPr>
          <w:rFonts w:ascii="Times New Roman" w:hAnsi="Times New Roman"/>
          <w:sz w:val="26"/>
          <w:szCs w:val="26"/>
        </w:rPr>
        <w:t xml:space="preserve"> следует убедиться в том, что гараж  оформлен в соответствии с законом: поставлен на кадастровый учет, право собственности на него зарегистрировано и имеются все необходимые документы. Сегодня в Единый государственный реестр недвижимости внесены св</w:t>
      </w:r>
      <w:r>
        <w:rPr>
          <w:rFonts w:ascii="Times New Roman" w:hAnsi="Times New Roman"/>
          <w:sz w:val="26"/>
          <w:szCs w:val="26"/>
        </w:rPr>
        <w:t>едения о почти 98 тысячах гаражах в регионе</w:t>
      </w:r>
      <w:r w:rsidRPr="007E7ED5">
        <w:rPr>
          <w:rFonts w:ascii="Times New Roman" w:hAnsi="Times New Roman"/>
          <w:sz w:val="26"/>
          <w:szCs w:val="26"/>
        </w:rPr>
        <w:t>, при этом их точное количество на территории Удмуртии неизвестно. У многих хозяев нет документов на их «автодома», имеются лишь членские книжки гаражно-строительных кооперативов или справки об уплате членских взносов, а часть гаражей – попросту самострой.</w:t>
      </w:r>
    </w:p>
    <w:p w:rsidR="007E7ED5" w:rsidRPr="007E7ED5" w:rsidRDefault="007E7ED5" w:rsidP="007E7ED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ED5">
        <w:rPr>
          <w:rFonts w:ascii="Times New Roman" w:hAnsi="Times New Roman"/>
          <w:sz w:val="26"/>
          <w:szCs w:val="26"/>
        </w:rPr>
        <w:t>Гараж, не оформленный по всем требованиям законодательства, не является частной собственностью, охраняемой законом. Поэтому, в случае, если городу потребуется земля под гаражом – например, для расширения дороги или для строительства многоквартирного дома, владелец неузаконенной постройки не сможет претендовать на полноценную компенсацию.</w:t>
      </w:r>
    </w:p>
    <w:p w:rsidR="007E7ED5" w:rsidRPr="007E7ED5" w:rsidRDefault="007E7ED5" w:rsidP="007E7ED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7E7ED5">
        <w:rPr>
          <w:color w:val="000000"/>
          <w:sz w:val="26"/>
          <w:szCs w:val="26"/>
        </w:rPr>
        <w:t xml:space="preserve"> Прежде всего, при планировании такой покупки следует убедиться в том, что гараж продает его реальный хозяин. Для того чтобы узнать, кто действительно является владельцем гаража потребуется заказать выписку из Единого государственного реестра недвижимости. Сделать это можно в любом из региональных многофункциональных центров или с помощью портала Росреестра (</w:t>
      </w:r>
      <w:hyperlink r:id="rId7" w:history="1">
        <w:r w:rsidRPr="007E7ED5">
          <w:rPr>
            <w:rStyle w:val="a3"/>
            <w:sz w:val="26"/>
            <w:szCs w:val="26"/>
            <w:lang w:val="en-US"/>
          </w:rPr>
          <w:t>www</w:t>
        </w:r>
        <w:r w:rsidRPr="007E7ED5">
          <w:rPr>
            <w:rStyle w:val="a3"/>
            <w:sz w:val="26"/>
            <w:szCs w:val="26"/>
          </w:rPr>
          <w:t>.</w:t>
        </w:r>
        <w:r w:rsidRPr="007E7ED5">
          <w:rPr>
            <w:rStyle w:val="a3"/>
            <w:sz w:val="26"/>
            <w:szCs w:val="26"/>
            <w:lang w:val="en-US"/>
          </w:rPr>
          <w:t>rosreestr</w:t>
        </w:r>
        <w:r w:rsidRPr="007E7ED5">
          <w:rPr>
            <w:rStyle w:val="a3"/>
            <w:sz w:val="26"/>
            <w:szCs w:val="26"/>
          </w:rPr>
          <w:t>.</w:t>
        </w:r>
        <w:r w:rsidRPr="007E7ED5">
          <w:rPr>
            <w:rStyle w:val="a3"/>
            <w:sz w:val="26"/>
            <w:szCs w:val="26"/>
            <w:lang w:val="en-US"/>
          </w:rPr>
          <w:t>ru</w:t>
        </w:r>
      </w:hyperlink>
      <w:r w:rsidRPr="007E7ED5">
        <w:rPr>
          <w:color w:val="000000"/>
          <w:sz w:val="26"/>
          <w:szCs w:val="26"/>
        </w:rPr>
        <w:t xml:space="preserve">). Сведения предоставляются не более 5 рабочих дней. </w:t>
      </w:r>
    </w:p>
    <w:p w:rsidR="007E7ED5" w:rsidRPr="007E7ED5" w:rsidRDefault="007E7ED5" w:rsidP="007E7ED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7E7ED5">
        <w:rPr>
          <w:color w:val="000000"/>
          <w:sz w:val="26"/>
          <w:szCs w:val="26"/>
        </w:rPr>
        <w:t>В такой выписке будут указаны основные характеристики объекта и данные о правах на него. Это поможет будущему владельцу удостовериться в том, что приобретаемая им недвижимость действительно принадлежит продавцу, не находится под арестом или в залоге, на нее не наложены какие-либо иные обременения, так же в выписке будут указаны достоверная площадь гаража и кадастровая стоимость.</w:t>
      </w:r>
    </w:p>
    <w:p w:rsidR="007E7ED5" w:rsidRPr="007E7ED5" w:rsidRDefault="007E7ED5" w:rsidP="007E7ED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7E7ED5">
        <w:rPr>
          <w:color w:val="000000"/>
          <w:sz w:val="26"/>
          <w:szCs w:val="26"/>
        </w:rPr>
        <w:t>Часть сведений о доме для автомобиля можно получить самостоятельно и бесплатно с помощью интернет-портала Росреестра (</w:t>
      </w:r>
      <w:hyperlink r:id="rId8" w:history="1">
        <w:r w:rsidRPr="007E7ED5">
          <w:rPr>
            <w:rStyle w:val="a3"/>
            <w:color w:val="075AC1"/>
            <w:sz w:val="26"/>
            <w:szCs w:val="26"/>
          </w:rPr>
          <w:t>www.rosreestr.ru</w:t>
        </w:r>
      </w:hyperlink>
      <w:r w:rsidRPr="007E7ED5">
        <w:rPr>
          <w:color w:val="000000"/>
          <w:sz w:val="26"/>
          <w:szCs w:val="26"/>
        </w:rPr>
        <w:t>). На сайте доступны сервисы «Публичная кадастровая карта» и «Справочная информация по объектам недвижимости в режиме on-line», благодаря которым любое заинтересованное лицо может оперативно получить актуальные с</w:t>
      </w:r>
      <w:r>
        <w:rPr>
          <w:color w:val="000000"/>
          <w:sz w:val="26"/>
          <w:szCs w:val="26"/>
        </w:rPr>
        <w:t xml:space="preserve">ведения об объекте недвижимости. </w:t>
      </w:r>
      <w:r w:rsidRPr="007E7ED5">
        <w:rPr>
          <w:color w:val="000000"/>
          <w:sz w:val="26"/>
          <w:szCs w:val="26"/>
        </w:rPr>
        <w:t xml:space="preserve">Так, зная </w:t>
      </w:r>
      <w:r>
        <w:rPr>
          <w:color w:val="000000"/>
          <w:sz w:val="26"/>
          <w:szCs w:val="26"/>
        </w:rPr>
        <w:t xml:space="preserve">его </w:t>
      </w:r>
      <w:r w:rsidRPr="007E7ED5">
        <w:rPr>
          <w:color w:val="000000"/>
          <w:sz w:val="26"/>
          <w:szCs w:val="26"/>
        </w:rPr>
        <w:t>адрес, можно получить сведения о кадастровом номере, площади, дате регистрации</w:t>
      </w:r>
      <w:r>
        <w:rPr>
          <w:color w:val="000000"/>
          <w:sz w:val="26"/>
          <w:szCs w:val="26"/>
        </w:rPr>
        <w:t xml:space="preserve"> и</w:t>
      </w:r>
      <w:r w:rsidRPr="007E7ED5">
        <w:rPr>
          <w:color w:val="000000"/>
          <w:sz w:val="26"/>
          <w:szCs w:val="26"/>
        </w:rPr>
        <w:t xml:space="preserve"> кадастровой стоимости.</w:t>
      </w:r>
    </w:p>
    <w:p w:rsidR="007E7ED5" w:rsidRPr="007E7ED5" w:rsidRDefault="007E7ED5" w:rsidP="007E7ED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7E7ED5">
        <w:rPr>
          <w:color w:val="000000"/>
          <w:sz w:val="26"/>
          <w:szCs w:val="26"/>
        </w:rPr>
        <w:t xml:space="preserve">Еще один важный момент, на который следует обратить внимание – статус  земельного участка под гаражом. Часто покупатели считают, что покупая гараж, становятся и владельцем земельного участка под ним. Но это отдельные объекты </w:t>
      </w:r>
      <w:r w:rsidRPr="007E7ED5">
        <w:rPr>
          <w:color w:val="000000"/>
          <w:sz w:val="26"/>
          <w:szCs w:val="26"/>
        </w:rPr>
        <w:lastRenderedPageBreak/>
        <w:t>недвижимости, и в большинстве случаев, особенно если речь идет о боксе в гаражно-строительном кооперативе, постройка продается без земли.  Участок под гаражом может быть зарегистрирован на владельца гаражного бокса в следующих случаях: при наличии права на пожизненное владение участком с правом наследования; при наличии права аренды земли, оформленного с районной, городской администрацией. В других случаях покупка «подгаражной» земли в собственность возможна исключительно в той ситуации, когда </w:t>
      </w:r>
      <w:r w:rsidRPr="007E7ED5">
        <w:rPr>
          <w:rStyle w:val="a6"/>
          <w:b w:val="0"/>
          <w:color w:val="000000"/>
          <w:sz w:val="26"/>
          <w:szCs w:val="26"/>
        </w:rPr>
        <w:t>гараж - это отдельное строение</w:t>
      </w:r>
      <w:r w:rsidRPr="007E7ED5">
        <w:rPr>
          <w:color w:val="000000"/>
          <w:sz w:val="26"/>
          <w:szCs w:val="26"/>
        </w:rPr>
        <w:t> с наличием отдельного фундамента, въезда и пр. </w:t>
      </w:r>
      <w:r w:rsidRPr="007E7ED5">
        <w:rPr>
          <w:rStyle w:val="a6"/>
          <w:b w:val="0"/>
          <w:color w:val="000000"/>
          <w:sz w:val="26"/>
          <w:szCs w:val="26"/>
        </w:rPr>
        <w:t>В случае же, когда гараж - часть единого комплекса,</w:t>
      </w:r>
      <w:r w:rsidRPr="007E7ED5">
        <w:rPr>
          <w:rStyle w:val="a6"/>
          <w:color w:val="000000"/>
          <w:sz w:val="26"/>
          <w:szCs w:val="26"/>
        </w:rPr>
        <w:t> </w:t>
      </w:r>
      <w:r w:rsidRPr="007E7ED5">
        <w:rPr>
          <w:color w:val="000000"/>
          <w:sz w:val="26"/>
          <w:szCs w:val="26"/>
        </w:rPr>
        <w:t>участок под ним признается неделимым. А значит, претендовать вы можете только лишь на долю в общей собственности.</w:t>
      </w:r>
    </w:p>
    <w:p w:rsidR="007E7ED5" w:rsidRPr="007E7ED5" w:rsidRDefault="007E7ED5" w:rsidP="007E7ED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ED5">
        <w:rPr>
          <w:rFonts w:ascii="Times New Roman" w:hAnsi="Times New Roman"/>
          <w:sz w:val="26"/>
          <w:szCs w:val="26"/>
        </w:rPr>
        <w:t xml:space="preserve">Сегодня в России готовится гаражная реформа. Около 4 млн. гаражей может быть легализовано в рамках «гаражной амнистии». По словам руководителя Росреестра Виктории Абрамченко это гаражи, которые </w:t>
      </w:r>
      <w:r w:rsidRPr="007E7ED5">
        <w:rPr>
          <w:rFonts w:ascii="Times New Roman" w:hAnsi="Times New Roman"/>
          <w:sz w:val="26"/>
          <w:szCs w:val="26"/>
        </w:rPr>
        <w:br/>
        <w:t>строились при фабриках и заводах в советское время, гаражи, которые </w:t>
      </w:r>
      <w:r w:rsidRPr="007E7ED5">
        <w:rPr>
          <w:rFonts w:ascii="Times New Roman" w:hAnsi="Times New Roman"/>
          <w:sz w:val="26"/>
          <w:szCs w:val="26"/>
        </w:rPr>
        <w:br/>
        <w:t>возникали стихийно и на сегодня могут подходить под понятие самовольной </w:t>
      </w:r>
      <w:r w:rsidRPr="007E7ED5">
        <w:rPr>
          <w:rFonts w:ascii="Times New Roman" w:hAnsi="Times New Roman"/>
          <w:sz w:val="26"/>
          <w:szCs w:val="26"/>
        </w:rPr>
        <w:br/>
        <w:t>постройки. Абрамченко отметила, что до сих пор учет таких объектов в регионах не велся, поэтому сейчас сложно оценить предполагаемый экономический эффект от их легализации и перевода в статус объектов налогообложения.</w:t>
      </w:r>
    </w:p>
    <w:p w:rsidR="002E596C" w:rsidRPr="006B23BC" w:rsidRDefault="002E596C" w:rsidP="007E7ED5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2E596C" w:rsidRPr="006B23BC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4687B"/>
    <w:rsid w:val="00054C29"/>
    <w:rsid w:val="00055CE3"/>
    <w:rsid w:val="00076A21"/>
    <w:rsid w:val="00087B21"/>
    <w:rsid w:val="000A4B0E"/>
    <w:rsid w:val="000B1EB4"/>
    <w:rsid w:val="000D5DFF"/>
    <w:rsid w:val="000E70A3"/>
    <w:rsid w:val="000F1001"/>
    <w:rsid w:val="000F4A79"/>
    <w:rsid w:val="00107BF7"/>
    <w:rsid w:val="00124C15"/>
    <w:rsid w:val="00127E08"/>
    <w:rsid w:val="00136224"/>
    <w:rsid w:val="00142875"/>
    <w:rsid w:val="0014511C"/>
    <w:rsid w:val="0017216A"/>
    <w:rsid w:val="0017318C"/>
    <w:rsid w:val="00177D04"/>
    <w:rsid w:val="0018344E"/>
    <w:rsid w:val="00185C57"/>
    <w:rsid w:val="00192FB1"/>
    <w:rsid w:val="00195F7C"/>
    <w:rsid w:val="00197026"/>
    <w:rsid w:val="001A50C9"/>
    <w:rsid w:val="001B1516"/>
    <w:rsid w:val="001D6DD7"/>
    <w:rsid w:val="001D7242"/>
    <w:rsid w:val="001E4E38"/>
    <w:rsid w:val="0021089F"/>
    <w:rsid w:val="00217EF2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596C"/>
    <w:rsid w:val="002E7F44"/>
    <w:rsid w:val="002F48CF"/>
    <w:rsid w:val="00337D9D"/>
    <w:rsid w:val="003549E6"/>
    <w:rsid w:val="00364CEC"/>
    <w:rsid w:val="0037126A"/>
    <w:rsid w:val="00384F61"/>
    <w:rsid w:val="0039389F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082D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4C2A"/>
    <w:rsid w:val="00676DF3"/>
    <w:rsid w:val="00681D1C"/>
    <w:rsid w:val="00685B06"/>
    <w:rsid w:val="006B23BC"/>
    <w:rsid w:val="006C5CA9"/>
    <w:rsid w:val="006C6297"/>
    <w:rsid w:val="006E0533"/>
    <w:rsid w:val="006E7584"/>
    <w:rsid w:val="007014DC"/>
    <w:rsid w:val="00701972"/>
    <w:rsid w:val="00707FA0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7E7ED5"/>
    <w:rsid w:val="00800A31"/>
    <w:rsid w:val="00810E9C"/>
    <w:rsid w:val="00832E76"/>
    <w:rsid w:val="00836197"/>
    <w:rsid w:val="008755F3"/>
    <w:rsid w:val="00875C65"/>
    <w:rsid w:val="00883CB2"/>
    <w:rsid w:val="008B28D9"/>
    <w:rsid w:val="008C4D88"/>
    <w:rsid w:val="008F35F8"/>
    <w:rsid w:val="0090442E"/>
    <w:rsid w:val="0092503F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5538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777B1"/>
    <w:rsid w:val="00BA1564"/>
    <w:rsid w:val="00BE1799"/>
    <w:rsid w:val="00BE4367"/>
    <w:rsid w:val="00BF24EC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07B6A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B3ADA"/>
    <w:rsid w:val="00EB5E77"/>
    <w:rsid w:val="00EC2746"/>
    <w:rsid w:val="00EC4A2B"/>
    <w:rsid w:val="00EF2872"/>
    <w:rsid w:val="00F05F17"/>
    <w:rsid w:val="00F07589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E77A7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58C31-05C6-4C00-8CB8-0E27C238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2019-03-29T03:52:00Z</dcterms:created>
  <dcterms:modified xsi:type="dcterms:W3CDTF">2019-03-29T03:52:00Z</dcterms:modified>
</cp:coreProperties>
</file>