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1C" w:rsidRPr="002373AB" w:rsidRDefault="00FE4D1C" w:rsidP="00FE4D1C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2373AB">
        <w:rPr>
          <w:rFonts w:ascii="Times New Roman" w:hAnsi="Times New Roman" w:cs="Times New Roman"/>
          <w:b/>
          <w:color w:val="000000"/>
          <w:sz w:val="28"/>
          <w:szCs w:val="28"/>
        </w:rPr>
        <w:t>Ужесточена ответственность за</w:t>
      </w:r>
      <w:r w:rsidRPr="002373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вывоз мусора в лес и иные несанкционированные места</w:t>
      </w:r>
    </w:p>
    <w:p w:rsidR="00FE4D1C" w:rsidRPr="002373AB" w:rsidRDefault="00FE4D1C" w:rsidP="00FE4D1C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373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Соответствующие изменения в </w:t>
      </w:r>
      <w:r w:rsidRPr="002373AB">
        <w:rPr>
          <w:rFonts w:ascii="Times New Roman" w:hAnsi="Times New Roman" w:cs="Times New Roman"/>
          <w:color w:val="000000"/>
          <w:sz w:val="28"/>
          <w:szCs w:val="28"/>
        </w:rPr>
        <w:t xml:space="preserve">Кодекс Российской Федерации об административных правонарушениях внесены </w:t>
      </w:r>
      <w:r w:rsidRPr="002373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Федеральным законом от 14 июля 2022 года № 287-ФЗ</w:t>
      </w:r>
    </w:p>
    <w:p w:rsidR="00FE4D1C" w:rsidRPr="002373AB" w:rsidRDefault="00FE4D1C" w:rsidP="00FE4D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73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Более строгое наказание установлено за </w:t>
      </w:r>
      <w:r w:rsidRPr="00237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выгрузку или сброс с авто и мототранспортных средств и прицепов к ним отходов производства и потребления вне объектов размещения отходов или мест (площадок) накопления отходов, а также за те же действия, совершенные с использованием грузового транспорта, прицепов к нему, тракторов и других самоходных машин.</w:t>
      </w:r>
    </w:p>
    <w:p w:rsidR="00FE4D1C" w:rsidRPr="002373AB" w:rsidRDefault="00FE4D1C" w:rsidP="00FE4D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7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если ИП или организация повторно совершают указанные правонарушения, то возможна конфискация соответствующего транспортного средства или иной техники.</w:t>
      </w:r>
    </w:p>
    <w:p w:rsidR="00FE4D1C" w:rsidRPr="002373AB" w:rsidRDefault="00FE4D1C" w:rsidP="00FE4D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7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фиксации правонарушения на камеру к ответственности привлекут владельца транспорта.</w:t>
      </w:r>
    </w:p>
    <w:p w:rsidR="00FE4D1C" w:rsidRPr="002373AB" w:rsidRDefault="00FE4D1C" w:rsidP="00FE4D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7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повышены штрафы для граждан за нарушения при обращении с отходами производства и потребления.</w:t>
      </w:r>
    </w:p>
    <w:p w:rsidR="00FE4D1C" w:rsidRDefault="00FE4D1C" w:rsidP="00FE4D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7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вступает в силу со дня опубликования, за исключением положений, для которых предусмотрен иной срок.</w:t>
      </w:r>
    </w:p>
    <w:p w:rsidR="005A7BE4" w:rsidRDefault="005A7BE4" w:rsidP="00FE4D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7BE4" w:rsidRDefault="005A7BE4" w:rsidP="00FE4D1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Прокурор Игринского района</w:t>
      </w:r>
    </w:p>
    <w:p w:rsidR="005A7BE4" w:rsidRDefault="005A7BE4" w:rsidP="00FE4D1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A7BE4" w:rsidRPr="002373AB" w:rsidRDefault="005A7BE4" w:rsidP="00FE4D1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старший советник юстиции                                          И.М. Гаптрахманов</w:t>
      </w:r>
    </w:p>
    <w:p w:rsidR="00FE4D1C" w:rsidRDefault="00FE4D1C"/>
    <w:sectPr w:rsidR="00FE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1C"/>
    <w:rsid w:val="005A7BE4"/>
    <w:rsid w:val="0073591A"/>
    <w:rsid w:val="00D64AA6"/>
    <w:rsid w:val="00FE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D1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D1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Скорректированы отдельные положения в законодательство о банковской деятельности, противодействии отмыванию преступных доходов и финансированию терроризма</vt:lpstr>
    </vt:vector>
  </TitlesOfParts>
  <Company>Организация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Скорректированы отдельные положения в законодательство о банковской деятельности, противодействии отмыванию преступных доходов и финансированию терроризма</dc:title>
  <dc:creator>UdmAdmin</dc:creator>
  <cp:lastModifiedBy>Sadykov</cp:lastModifiedBy>
  <cp:revision>3</cp:revision>
  <dcterms:created xsi:type="dcterms:W3CDTF">2022-08-05T16:13:00Z</dcterms:created>
  <dcterms:modified xsi:type="dcterms:W3CDTF">2022-08-05T16:13:00Z</dcterms:modified>
</cp:coreProperties>
</file>