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B4" w:rsidRDefault="005C74B4" w:rsidP="005C74B4">
      <w:pPr>
        <w:ind w:firstLine="567"/>
        <w:jc w:val="center"/>
        <w:rPr>
          <w:lang w:eastAsia="ar-SA"/>
        </w:rPr>
      </w:pPr>
      <w:bookmarkStart w:id="0" w:name="_GoBack"/>
      <w:bookmarkEnd w:id="0"/>
      <w:r>
        <w:rPr>
          <w:lang w:eastAsia="ar-SA"/>
        </w:rPr>
        <w:t>Итоги развития потребительского рынка за 2018 год</w:t>
      </w:r>
    </w:p>
    <w:p w:rsidR="005C74B4" w:rsidRDefault="005C74B4" w:rsidP="005C74B4">
      <w:pPr>
        <w:ind w:firstLine="567"/>
        <w:rPr>
          <w:lang w:eastAsia="ar-SA"/>
        </w:rPr>
      </w:pPr>
    </w:p>
    <w:p w:rsidR="005C74B4" w:rsidRPr="00146196" w:rsidRDefault="005C74B4" w:rsidP="005C74B4">
      <w:pPr>
        <w:ind w:firstLine="567"/>
      </w:pPr>
      <w:r w:rsidRPr="00146196">
        <w:rPr>
          <w:lang w:eastAsia="ar-SA"/>
        </w:rPr>
        <w:t xml:space="preserve">Потребительский рынок – один  из основных  секторов экономики Игринского района. </w:t>
      </w:r>
      <w:r w:rsidRPr="00146196">
        <w:t>Его главные задачи -  удовлетворение спроса населения на потребительские товары и услуги, обеспечение качества и безопасности их предоставления, территориальной  доступности  товаров и услуг по всей территории района.</w:t>
      </w:r>
    </w:p>
    <w:p w:rsidR="005C74B4" w:rsidRPr="00404643" w:rsidRDefault="005C74B4" w:rsidP="005C74B4">
      <w:pPr>
        <w:ind w:firstLine="567"/>
      </w:pPr>
      <w:r w:rsidRPr="00462AD8">
        <w:t xml:space="preserve">По итогам 2018 года  розничный товарооборот в Игринском районе оценивается </w:t>
      </w:r>
      <w:r w:rsidRPr="00462AD8">
        <w:rPr>
          <w:color w:val="000000"/>
        </w:rPr>
        <w:t>4174,4</w:t>
      </w:r>
      <w:r w:rsidRPr="00462AD8">
        <w:t xml:space="preserve"> млн. руб. (2017 год - 4052,8  млн. руб.), что составляет 103,0% в действующих ценах к аналогичному периоду 2017 года, или 99,0% в сопоставимых. </w:t>
      </w:r>
    </w:p>
    <w:p w:rsidR="005C74B4" w:rsidRDefault="005C74B4" w:rsidP="005C74B4">
      <w:pPr>
        <w:ind w:firstLine="567"/>
      </w:pPr>
      <w:r>
        <w:t xml:space="preserve">Оборот розничной торговли </w:t>
      </w:r>
      <w:r w:rsidRPr="00A967AD">
        <w:t xml:space="preserve">достиг </w:t>
      </w:r>
      <w:r>
        <w:t xml:space="preserve">4038,6 млн. руб.( 2017 </w:t>
      </w:r>
      <w:r w:rsidRPr="00A967AD">
        <w:t>г.-</w:t>
      </w:r>
      <w:r>
        <w:t xml:space="preserve"> 3826,0 млн.руб). Рост 105,5</w:t>
      </w:r>
      <w:r w:rsidRPr="00A967AD">
        <w:t xml:space="preserve">% в действующих ценах к </w:t>
      </w:r>
      <w:r>
        <w:t xml:space="preserve">2017 году. </w:t>
      </w:r>
    </w:p>
    <w:p w:rsidR="005C74B4" w:rsidRPr="00E27053" w:rsidRDefault="005C74B4" w:rsidP="005C74B4">
      <w:pPr>
        <w:ind w:firstLine="567"/>
      </w:pPr>
      <w:r w:rsidRPr="003A6CA0">
        <w:t>За  2018 год  оборот  общественного  питания  составил 240,8 млн. руб. (2017г. – 226,8 млн. руб.). Оборот общественного</w:t>
      </w:r>
      <w:r>
        <w:t xml:space="preserve"> питания в 2018 году</w:t>
      </w:r>
      <w:r w:rsidRPr="00C57417">
        <w:t xml:space="preserve"> </w:t>
      </w:r>
      <w:r>
        <w:t>увеличился по сравнению с 2017 годом</w:t>
      </w:r>
      <w:r w:rsidRPr="00C57417">
        <w:t xml:space="preserve"> на </w:t>
      </w:r>
      <w:r>
        <w:t>14</w:t>
      </w:r>
      <w:r w:rsidRPr="00C57417">
        <w:t xml:space="preserve"> млн. руб. или </w:t>
      </w:r>
      <w:r>
        <w:t>101,4</w:t>
      </w:r>
      <w:r w:rsidRPr="00C57417">
        <w:t>%. По обороту общественного питания на душу населения  Игринский район находится</w:t>
      </w:r>
      <w:r>
        <w:t xml:space="preserve"> по  прежнему</w:t>
      </w:r>
      <w:r w:rsidRPr="00C57417">
        <w:t xml:space="preserve"> на 1 месте среди </w:t>
      </w:r>
      <w:r>
        <w:t>муниципальных</w:t>
      </w:r>
      <w:r w:rsidRPr="00C57417">
        <w:t xml:space="preserve"> районов Удмуртии.</w:t>
      </w:r>
    </w:p>
    <w:p w:rsidR="005C74B4" w:rsidRPr="006C6381" w:rsidRDefault="005C74B4" w:rsidP="005C74B4">
      <w:pPr>
        <w:rPr>
          <w:color w:val="0070C0"/>
        </w:rPr>
      </w:pPr>
    </w:p>
    <w:p w:rsidR="005C74B4" w:rsidRPr="008A785E" w:rsidRDefault="005C74B4" w:rsidP="005C74B4">
      <w:pPr>
        <w:pStyle w:val="21"/>
        <w:spacing w:line="240" w:lineRule="auto"/>
        <w:ind w:left="0" w:firstLine="709"/>
        <w:jc w:val="center"/>
        <w:rPr>
          <w:b/>
        </w:rPr>
      </w:pPr>
      <w:r w:rsidRPr="008A785E">
        <w:rPr>
          <w:b/>
        </w:rPr>
        <w:t>Основные показатели деятельности торговых организаций</w:t>
      </w:r>
    </w:p>
    <w:tbl>
      <w:tblPr>
        <w:tblW w:w="46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2"/>
        <w:gridCol w:w="707"/>
        <w:gridCol w:w="2268"/>
        <w:gridCol w:w="2126"/>
        <w:gridCol w:w="1843"/>
      </w:tblGrid>
      <w:tr w:rsidR="005C74B4" w:rsidRPr="00A72152" w:rsidTr="00801D92">
        <w:trPr>
          <w:trHeight w:val="6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4B4" w:rsidRPr="00A72152" w:rsidRDefault="005C74B4" w:rsidP="00801D92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4B4" w:rsidRPr="00557562" w:rsidRDefault="005C74B4" w:rsidP="00801D92">
            <w:pPr>
              <w:pStyle w:val="xl4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 w:rsidRPr="00557562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4B4" w:rsidRPr="00557562" w:rsidRDefault="005C74B4" w:rsidP="00801D92">
            <w:pPr>
              <w:spacing w:line="276" w:lineRule="auto"/>
              <w:ind w:left="-108" w:right="-124"/>
              <w:jc w:val="center"/>
              <w:rPr>
                <w:lang w:eastAsia="en-US"/>
              </w:rPr>
            </w:pPr>
            <w:r w:rsidRPr="00557562">
              <w:rPr>
                <w:lang w:eastAsia="en-US"/>
              </w:rPr>
              <w:t>Ед. изм.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0F1DDE" w:rsidRDefault="005C74B4" w:rsidP="00801D92">
            <w:pPr>
              <w:jc w:val="center"/>
            </w:pPr>
            <w:r w:rsidRPr="000F1DDE">
              <w:t>2017 г.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557562" w:rsidRDefault="005C74B4" w:rsidP="00801D92">
            <w:pPr>
              <w:spacing w:line="276" w:lineRule="auto"/>
              <w:ind w:left="-108" w:right="-51"/>
              <w:jc w:val="center"/>
              <w:rPr>
                <w:lang w:eastAsia="en-US"/>
              </w:rPr>
            </w:pPr>
            <w:r w:rsidRPr="00557562">
              <w:rPr>
                <w:lang w:eastAsia="en-US"/>
              </w:rPr>
              <w:t>201</w:t>
            </w:r>
            <w:r>
              <w:rPr>
                <w:lang w:eastAsia="en-US"/>
              </w:rPr>
              <w:t>8 г.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557562" w:rsidRDefault="005C74B4" w:rsidP="00801D92">
            <w:pPr>
              <w:spacing w:line="276" w:lineRule="auto"/>
              <w:ind w:left="-108" w:right="-51"/>
              <w:jc w:val="center"/>
              <w:rPr>
                <w:lang w:eastAsia="en-US"/>
              </w:rPr>
            </w:pPr>
            <w:r w:rsidRPr="00557562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557562">
              <w:rPr>
                <w:lang w:eastAsia="en-US"/>
              </w:rPr>
              <w:t>г. в % к 201</w:t>
            </w:r>
            <w:r>
              <w:rPr>
                <w:lang w:eastAsia="en-US"/>
              </w:rPr>
              <w:t>7</w:t>
            </w:r>
            <w:r w:rsidRPr="00557562">
              <w:rPr>
                <w:lang w:eastAsia="en-US"/>
              </w:rPr>
              <w:t>г.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557562" w:rsidRDefault="005C74B4" w:rsidP="00801D92">
            <w:pPr>
              <w:spacing w:line="276" w:lineRule="auto"/>
              <w:rPr>
                <w:b/>
                <w:lang w:eastAsia="en-US"/>
              </w:rPr>
            </w:pPr>
            <w:r w:rsidRPr="00557562">
              <w:rPr>
                <w:b/>
                <w:lang w:eastAsia="en-US"/>
              </w:rPr>
              <w:t>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557562" w:rsidRDefault="005C74B4" w:rsidP="00801D92">
            <w:pPr>
              <w:spacing w:line="276" w:lineRule="auto"/>
              <w:rPr>
                <w:b/>
                <w:lang w:eastAsia="en-US"/>
              </w:rPr>
            </w:pPr>
            <w:r w:rsidRPr="00557562">
              <w:rPr>
                <w:b/>
                <w:lang w:eastAsia="en-US"/>
              </w:rPr>
              <w:t>Розничный товарооборот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B4" w:rsidRPr="00A72152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0F1DDE" w:rsidRDefault="005C74B4" w:rsidP="00801D92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74B4" w:rsidRPr="00A72152" w:rsidTr="00801D92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-объем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  <w:r w:rsidRPr="00A72152">
              <w:rPr>
                <w:lang w:eastAsia="en-US"/>
              </w:rPr>
              <w:t>млн.</w:t>
            </w:r>
          </w:p>
          <w:p w:rsidR="005C74B4" w:rsidRPr="00A72152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  <w:r w:rsidRPr="00A72152">
              <w:rPr>
                <w:lang w:eastAsia="en-US"/>
              </w:rPr>
              <w:t>руб.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0F1DDE" w:rsidRDefault="005C74B4" w:rsidP="00801D92">
            <w:pPr>
              <w:jc w:val="center"/>
            </w:pPr>
            <w:r w:rsidRPr="000F1DDE">
              <w:t>4052,8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 w:rsidRPr="003A6CA0">
              <w:t>4279,4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105,6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3.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300137">
              <w:rPr>
                <w:lang w:eastAsia="en-US"/>
              </w:rPr>
              <w:t>-темп роста в сопоставимых ценах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ind w:left="-108" w:right="-124"/>
              <w:jc w:val="center"/>
              <w:rPr>
                <w:lang w:eastAsia="en-US"/>
              </w:rPr>
            </w:pPr>
            <w:r w:rsidRPr="00A72152">
              <w:rPr>
                <w:lang w:eastAsia="en-US"/>
              </w:rPr>
              <w:t>%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0F1DDE" w:rsidRDefault="005C74B4" w:rsidP="00801D92">
            <w:pPr>
              <w:jc w:val="center"/>
            </w:pPr>
            <w:r w:rsidRPr="000F1DDE">
              <w:t>102,3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ind w:firstLine="49"/>
              <w:jc w:val="center"/>
            </w:pPr>
            <w:r w:rsidRPr="003A6CA0">
              <w:t>101,2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ind w:firstLine="51"/>
              <w:jc w:val="center"/>
              <w:rPr>
                <w:highlight w:val="yellow"/>
              </w:rPr>
            </w:pPr>
            <w:r w:rsidRPr="003A6CA0">
              <w:t>100,5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4.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96359A" w:rsidRDefault="005C74B4" w:rsidP="00801D92">
            <w:pPr>
              <w:spacing w:line="276" w:lineRule="auto"/>
              <w:rPr>
                <w:lang w:eastAsia="en-US"/>
              </w:rPr>
            </w:pPr>
            <w:r w:rsidRPr="0096359A">
              <w:rPr>
                <w:lang w:eastAsia="en-US"/>
              </w:rPr>
              <w:t>-на душу населения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  <w:r w:rsidRPr="00A72152">
              <w:rPr>
                <w:lang w:eastAsia="en-US"/>
              </w:rPr>
              <w:t>руб.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0F1DDE" w:rsidRDefault="005C74B4" w:rsidP="00801D92">
            <w:pPr>
              <w:jc w:val="center"/>
            </w:pPr>
            <w:r w:rsidRPr="000F1DDE">
              <w:t>111054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118878,8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A72152" w:rsidRDefault="005C74B4" w:rsidP="00801D92">
            <w:pPr>
              <w:spacing w:line="276" w:lineRule="auto"/>
              <w:rPr>
                <w:b/>
                <w:lang w:eastAsia="en-US"/>
              </w:rPr>
            </w:pPr>
            <w:r w:rsidRPr="00A72152">
              <w:rPr>
                <w:b/>
                <w:lang w:eastAsia="en-US"/>
              </w:rPr>
              <w:t>5.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rPr>
                <w:b/>
                <w:lang w:eastAsia="en-US"/>
              </w:rPr>
            </w:pPr>
            <w:r w:rsidRPr="00A72152">
              <w:rPr>
                <w:b/>
                <w:lang w:eastAsia="en-US"/>
              </w:rPr>
              <w:t>Оборот розничной торговли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B4" w:rsidRPr="00A72152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0F1DDE" w:rsidRDefault="005C74B4" w:rsidP="00801D92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5C74B4" w:rsidRPr="00A72152" w:rsidTr="00801D92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6.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-объем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  <w:r w:rsidRPr="00A72152">
              <w:rPr>
                <w:lang w:eastAsia="en-US"/>
              </w:rPr>
              <w:t>млн.руб.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0F1DDE" w:rsidRDefault="005C74B4" w:rsidP="00801D92">
            <w:pPr>
              <w:jc w:val="center"/>
            </w:pPr>
            <w:r w:rsidRPr="000F1DDE">
              <w:t>3826,0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4038,6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7.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6F4644" w:rsidRDefault="005C74B4" w:rsidP="00801D92">
            <w:pPr>
              <w:spacing w:line="276" w:lineRule="auto"/>
              <w:rPr>
                <w:highlight w:val="yellow"/>
                <w:lang w:eastAsia="en-US"/>
              </w:rPr>
            </w:pPr>
            <w:r w:rsidRPr="00300137">
              <w:rPr>
                <w:lang w:eastAsia="en-US"/>
              </w:rPr>
              <w:t>-темп роста в сопоставимых ценах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ind w:left="-108" w:right="-124"/>
              <w:jc w:val="center"/>
              <w:rPr>
                <w:lang w:eastAsia="en-US"/>
              </w:rPr>
            </w:pPr>
            <w:r w:rsidRPr="00A72152">
              <w:rPr>
                <w:lang w:eastAsia="en-US"/>
              </w:rPr>
              <w:t>%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0F1DDE" w:rsidRDefault="005C74B4" w:rsidP="00801D92">
            <w:pPr>
              <w:jc w:val="center"/>
            </w:pPr>
            <w:r w:rsidRPr="000F1DDE">
              <w:t>100,9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100,3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A72152" w:rsidRDefault="005C74B4" w:rsidP="00801D92">
            <w:pPr>
              <w:spacing w:line="276" w:lineRule="auto"/>
              <w:rPr>
                <w:lang w:eastAsia="en-US"/>
              </w:rPr>
            </w:pPr>
            <w:r w:rsidRPr="00A72152">
              <w:rPr>
                <w:lang w:eastAsia="en-US"/>
              </w:rPr>
              <w:t>8.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6F4644" w:rsidRDefault="005C74B4" w:rsidP="00801D92">
            <w:pPr>
              <w:spacing w:line="276" w:lineRule="auto"/>
              <w:rPr>
                <w:highlight w:val="yellow"/>
                <w:lang w:eastAsia="en-US"/>
              </w:rPr>
            </w:pPr>
            <w:r w:rsidRPr="00344E9E">
              <w:rPr>
                <w:lang w:eastAsia="en-US"/>
              </w:rPr>
              <w:t>-на душу населения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A72152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  <w:r w:rsidRPr="00A72152">
              <w:rPr>
                <w:lang w:eastAsia="en-US"/>
              </w:rPr>
              <w:t>руб.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0F1DDE" w:rsidRDefault="005C74B4" w:rsidP="00801D92">
            <w:pPr>
              <w:jc w:val="center"/>
            </w:pPr>
            <w:r w:rsidRPr="000F1DDE">
              <w:t>104839,2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112189,5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72152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3A6CA0" w:rsidRDefault="005C74B4" w:rsidP="00801D92">
            <w:pPr>
              <w:spacing w:line="276" w:lineRule="auto"/>
              <w:rPr>
                <w:b/>
                <w:lang w:eastAsia="en-US"/>
              </w:rPr>
            </w:pPr>
            <w:r w:rsidRPr="003A6CA0">
              <w:rPr>
                <w:b/>
                <w:lang w:eastAsia="en-US"/>
              </w:rPr>
              <w:t>9.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3A6CA0" w:rsidRDefault="005C74B4" w:rsidP="00801D92">
            <w:pPr>
              <w:spacing w:line="276" w:lineRule="auto"/>
              <w:rPr>
                <w:b/>
                <w:lang w:eastAsia="en-US"/>
              </w:rPr>
            </w:pPr>
            <w:r w:rsidRPr="003A6CA0">
              <w:rPr>
                <w:b/>
                <w:lang w:eastAsia="en-US"/>
              </w:rPr>
              <w:t>Оборот общественного питания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B4" w:rsidRPr="003A6CA0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A32A9" w:rsidRDefault="005C74B4" w:rsidP="00801D9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AA32A9" w:rsidRDefault="005C74B4" w:rsidP="00801D92">
            <w:pPr>
              <w:spacing w:line="276" w:lineRule="auto"/>
              <w:jc w:val="left"/>
              <w:rPr>
                <w:highlight w:val="yellow"/>
                <w:lang w:eastAsia="en-US"/>
              </w:rPr>
            </w:pPr>
          </w:p>
        </w:tc>
      </w:tr>
      <w:tr w:rsidR="005C74B4" w:rsidRPr="00A72152" w:rsidTr="00801D92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3A6CA0" w:rsidRDefault="005C74B4" w:rsidP="00801D92">
            <w:pPr>
              <w:spacing w:line="276" w:lineRule="auto"/>
              <w:rPr>
                <w:lang w:eastAsia="en-US"/>
              </w:rPr>
            </w:pPr>
            <w:r w:rsidRPr="003A6CA0">
              <w:rPr>
                <w:lang w:eastAsia="en-US"/>
              </w:rPr>
              <w:t>10.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3A6CA0" w:rsidRDefault="005C74B4" w:rsidP="00801D92">
            <w:pPr>
              <w:spacing w:line="276" w:lineRule="auto"/>
              <w:rPr>
                <w:lang w:eastAsia="en-US"/>
              </w:rPr>
            </w:pPr>
            <w:r w:rsidRPr="003A6CA0">
              <w:rPr>
                <w:lang w:eastAsia="en-US"/>
              </w:rPr>
              <w:t>-объем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3A6CA0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млн.руб.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3A6CA0" w:rsidRDefault="005C74B4" w:rsidP="00801D92">
            <w:pPr>
              <w:jc w:val="center"/>
            </w:pPr>
            <w:r w:rsidRPr="003A6CA0">
              <w:t>226,8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240,8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101,4</w:t>
            </w:r>
          </w:p>
        </w:tc>
      </w:tr>
      <w:tr w:rsidR="005C74B4" w:rsidRPr="00A72152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3A6CA0" w:rsidRDefault="005C74B4" w:rsidP="00801D92">
            <w:pPr>
              <w:spacing w:line="276" w:lineRule="auto"/>
              <w:rPr>
                <w:lang w:eastAsia="en-US"/>
              </w:rPr>
            </w:pPr>
            <w:r w:rsidRPr="003A6CA0">
              <w:rPr>
                <w:lang w:eastAsia="en-US"/>
              </w:rPr>
              <w:t>11.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3A6CA0" w:rsidRDefault="005C74B4" w:rsidP="00801D92">
            <w:pPr>
              <w:spacing w:line="276" w:lineRule="auto"/>
              <w:rPr>
                <w:lang w:eastAsia="en-US"/>
              </w:rPr>
            </w:pPr>
            <w:r w:rsidRPr="003A6CA0">
              <w:rPr>
                <w:lang w:eastAsia="en-US"/>
              </w:rPr>
              <w:t>-темп роста в сопоставимых ценах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3A6CA0" w:rsidRDefault="005C74B4" w:rsidP="00801D92">
            <w:pPr>
              <w:spacing w:line="276" w:lineRule="auto"/>
              <w:ind w:left="-108" w:right="-124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%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3A6CA0" w:rsidRDefault="005C74B4" w:rsidP="00801D92">
            <w:pPr>
              <w:jc w:val="center"/>
            </w:pPr>
            <w:r w:rsidRPr="003A6CA0">
              <w:t>95,9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101,8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106,1</w:t>
            </w:r>
          </w:p>
        </w:tc>
      </w:tr>
      <w:tr w:rsidR="005C74B4" w:rsidRPr="00F2451B" w:rsidTr="00801D92">
        <w:trPr>
          <w:trHeight w:val="2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3A6CA0" w:rsidRDefault="005C74B4" w:rsidP="00801D92">
            <w:pPr>
              <w:spacing w:line="276" w:lineRule="auto"/>
              <w:rPr>
                <w:lang w:eastAsia="en-US"/>
              </w:rPr>
            </w:pPr>
            <w:r w:rsidRPr="003A6CA0">
              <w:rPr>
                <w:lang w:eastAsia="en-US"/>
              </w:rPr>
              <w:t>12.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3A6CA0" w:rsidRDefault="005C74B4" w:rsidP="00801D92">
            <w:pPr>
              <w:spacing w:line="276" w:lineRule="auto"/>
              <w:rPr>
                <w:lang w:eastAsia="en-US"/>
              </w:rPr>
            </w:pPr>
            <w:r w:rsidRPr="003A6CA0">
              <w:rPr>
                <w:lang w:eastAsia="en-US"/>
              </w:rPr>
              <w:t xml:space="preserve">-на душу </w:t>
            </w:r>
            <w:r w:rsidRPr="003A6CA0">
              <w:rPr>
                <w:lang w:eastAsia="en-US"/>
              </w:rPr>
              <w:lastRenderedPageBreak/>
              <w:t>населения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B4" w:rsidRPr="003A6CA0" w:rsidRDefault="005C74B4" w:rsidP="00801D92">
            <w:pPr>
              <w:spacing w:line="276" w:lineRule="auto"/>
              <w:ind w:right="-124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lastRenderedPageBreak/>
              <w:t>руб.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B4" w:rsidRPr="003A6CA0" w:rsidRDefault="005C74B4" w:rsidP="00801D92">
            <w:pPr>
              <w:jc w:val="center"/>
            </w:pPr>
            <w:r w:rsidRPr="003A6CA0">
              <w:t>6214,7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6690,2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B4" w:rsidRPr="003A6CA0" w:rsidRDefault="005C74B4" w:rsidP="00801D92">
            <w:pPr>
              <w:spacing w:line="276" w:lineRule="auto"/>
              <w:jc w:val="center"/>
              <w:rPr>
                <w:lang w:eastAsia="en-US"/>
              </w:rPr>
            </w:pPr>
            <w:r w:rsidRPr="003A6CA0">
              <w:rPr>
                <w:lang w:eastAsia="en-US"/>
              </w:rPr>
              <w:t>107,6</w:t>
            </w:r>
          </w:p>
        </w:tc>
      </w:tr>
    </w:tbl>
    <w:p w:rsidR="00284EC9" w:rsidRDefault="00284EC9"/>
    <w:sectPr w:rsidR="00284EC9" w:rsidSect="002946DA">
      <w:pgSz w:w="11905" w:h="16837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4"/>
    <w:rsid w:val="00284EC9"/>
    <w:rsid w:val="002946DA"/>
    <w:rsid w:val="004B3EAF"/>
    <w:rsid w:val="005C74B4"/>
    <w:rsid w:val="00D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4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EA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B3EAF"/>
    <w:pPr>
      <w:keepNext/>
      <w:suppressAutoHyphens/>
      <w:autoSpaceDE w:val="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4B3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EAF"/>
    <w:pPr>
      <w:keepNext/>
      <w:jc w:val="lef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B3EAF"/>
    <w:pPr>
      <w:spacing w:before="240" w:after="60" w:line="360" w:lineRule="auto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3EAF"/>
    <w:pPr>
      <w:keepNext/>
      <w:jc w:val="lef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B3EAF"/>
    <w:pPr>
      <w:keepNext/>
      <w:ind w:firstLine="70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B3EAF"/>
    <w:pPr>
      <w:keepNext/>
      <w:jc w:val="center"/>
      <w:outlineLvl w:val="8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EA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EAF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4B3EA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EA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EA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B3EAF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EAF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3EAF"/>
    <w:rPr>
      <w:b/>
      <w:bCs/>
      <w:sz w:val="44"/>
      <w:szCs w:val="24"/>
      <w:lang w:eastAsia="ru-RU"/>
    </w:rPr>
  </w:style>
  <w:style w:type="paragraph" w:styleId="a3">
    <w:name w:val="caption"/>
    <w:basedOn w:val="a"/>
    <w:next w:val="a"/>
    <w:qFormat/>
    <w:rsid w:val="004B3EAF"/>
    <w:pPr>
      <w:jc w:val="left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4B3EAF"/>
    <w:pPr>
      <w:jc w:val="center"/>
    </w:pPr>
    <w:rPr>
      <w:szCs w:val="20"/>
      <w:lang w:eastAsia="en-US"/>
    </w:rPr>
  </w:style>
  <w:style w:type="character" w:customStyle="1" w:styleId="a5">
    <w:name w:val="Название Знак"/>
    <w:link w:val="a4"/>
    <w:rsid w:val="004B3EAF"/>
    <w:rPr>
      <w:sz w:val="24"/>
    </w:rPr>
  </w:style>
  <w:style w:type="paragraph" w:styleId="a6">
    <w:name w:val="Subtitle"/>
    <w:basedOn w:val="a"/>
    <w:link w:val="a7"/>
    <w:qFormat/>
    <w:rsid w:val="004B3EAF"/>
    <w:pPr>
      <w:jc w:val="left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4B3EAF"/>
    <w:rPr>
      <w:b/>
      <w:sz w:val="28"/>
      <w:szCs w:val="24"/>
      <w:lang w:eastAsia="ru-RU"/>
    </w:rPr>
  </w:style>
  <w:style w:type="character" w:styleId="a8">
    <w:name w:val="Strong"/>
    <w:uiPriority w:val="22"/>
    <w:qFormat/>
    <w:rsid w:val="004B3EAF"/>
    <w:rPr>
      <w:b/>
      <w:bCs/>
    </w:rPr>
  </w:style>
  <w:style w:type="character" w:styleId="a9">
    <w:name w:val="Emphasis"/>
    <w:qFormat/>
    <w:rsid w:val="004B3EAF"/>
    <w:rPr>
      <w:i/>
      <w:iCs/>
    </w:rPr>
  </w:style>
  <w:style w:type="paragraph" w:styleId="aa">
    <w:name w:val="No Spacing"/>
    <w:uiPriority w:val="1"/>
    <w:qFormat/>
    <w:rsid w:val="004B3EAF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B3EAF"/>
    <w:pPr>
      <w:keepNext/>
      <w:widowControl w:val="0"/>
      <w:suppressAutoHyphens/>
      <w:spacing w:before="100" w:after="100"/>
    </w:pPr>
    <w:rPr>
      <w:rFonts w:eastAsia="Calibri"/>
      <w:kern w:val="1"/>
    </w:rPr>
  </w:style>
  <w:style w:type="paragraph" w:styleId="21">
    <w:name w:val="Body Text Indent 2"/>
    <w:basedOn w:val="a"/>
    <w:link w:val="22"/>
    <w:rsid w:val="005C74B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74B4"/>
    <w:rPr>
      <w:sz w:val="24"/>
      <w:szCs w:val="24"/>
      <w:lang w:eastAsia="ar-SA"/>
    </w:rPr>
  </w:style>
  <w:style w:type="paragraph" w:customStyle="1" w:styleId="xl44">
    <w:name w:val="xl44"/>
    <w:basedOn w:val="a"/>
    <w:rsid w:val="005C74B4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4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3EA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B3EAF"/>
    <w:pPr>
      <w:keepNext/>
      <w:suppressAutoHyphens/>
      <w:autoSpaceDE w:val="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4B3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EAF"/>
    <w:pPr>
      <w:keepNext/>
      <w:jc w:val="lef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B3EAF"/>
    <w:pPr>
      <w:spacing w:before="240" w:after="60" w:line="360" w:lineRule="auto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3EAF"/>
    <w:pPr>
      <w:keepNext/>
      <w:jc w:val="lef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B3EAF"/>
    <w:pPr>
      <w:keepNext/>
      <w:ind w:firstLine="70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B3EAF"/>
    <w:pPr>
      <w:keepNext/>
      <w:jc w:val="center"/>
      <w:outlineLvl w:val="8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A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3EA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4B3EAF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link w:val="4"/>
    <w:rsid w:val="004B3EA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EA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3EAF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B3EAF"/>
    <w:rPr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3EAF"/>
    <w:rPr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3EAF"/>
    <w:rPr>
      <w:b/>
      <w:bCs/>
      <w:sz w:val="44"/>
      <w:szCs w:val="24"/>
      <w:lang w:eastAsia="ru-RU"/>
    </w:rPr>
  </w:style>
  <w:style w:type="paragraph" w:styleId="a3">
    <w:name w:val="caption"/>
    <w:basedOn w:val="a"/>
    <w:next w:val="a"/>
    <w:qFormat/>
    <w:rsid w:val="004B3EAF"/>
    <w:pPr>
      <w:jc w:val="left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4B3EAF"/>
    <w:pPr>
      <w:jc w:val="center"/>
    </w:pPr>
    <w:rPr>
      <w:szCs w:val="20"/>
      <w:lang w:eastAsia="en-US"/>
    </w:rPr>
  </w:style>
  <w:style w:type="character" w:customStyle="1" w:styleId="a5">
    <w:name w:val="Название Знак"/>
    <w:link w:val="a4"/>
    <w:rsid w:val="004B3EAF"/>
    <w:rPr>
      <w:sz w:val="24"/>
    </w:rPr>
  </w:style>
  <w:style w:type="paragraph" w:styleId="a6">
    <w:name w:val="Subtitle"/>
    <w:basedOn w:val="a"/>
    <w:link w:val="a7"/>
    <w:qFormat/>
    <w:rsid w:val="004B3EAF"/>
    <w:pPr>
      <w:jc w:val="left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4B3EAF"/>
    <w:rPr>
      <w:b/>
      <w:sz w:val="28"/>
      <w:szCs w:val="24"/>
      <w:lang w:eastAsia="ru-RU"/>
    </w:rPr>
  </w:style>
  <w:style w:type="character" w:styleId="a8">
    <w:name w:val="Strong"/>
    <w:uiPriority w:val="22"/>
    <w:qFormat/>
    <w:rsid w:val="004B3EAF"/>
    <w:rPr>
      <w:b/>
      <w:bCs/>
    </w:rPr>
  </w:style>
  <w:style w:type="character" w:styleId="a9">
    <w:name w:val="Emphasis"/>
    <w:qFormat/>
    <w:rsid w:val="004B3EAF"/>
    <w:rPr>
      <w:i/>
      <w:iCs/>
    </w:rPr>
  </w:style>
  <w:style w:type="paragraph" w:styleId="aa">
    <w:name w:val="No Spacing"/>
    <w:uiPriority w:val="1"/>
    <w:qFormat/>
    <w:rsid w:val="004B3EAF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B3EAF"/>
    <w:pPr>
      <w:keepNext/>
      <w:widowControl w:val="0"/>
      <w:suppressAutoHyphens/>
      <w:spacing w:before="100" w:after="100"/>
    </w:pPr>
    <w:rPr>
      <w:rFonts w:eastAsia="Calibri"/>
      <w:kern w:val="1"/>
    </w:rPr>
  </w:style>
  <w:style w:type="paragraph" w:styleId="21">
    <w:name w:val="Body Text Indent 2"/>
    <w:basedOn w:val="a"/>
    <w:link w:val="22"/>
    <w:rsid w:val="005C74B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74B4"/>
    <w:rPr>
      <w:sz w:val="24"/>
      <w:szCs w:val="24"/>
      <w:lang w:eastAsia="ar-SA"/>
    </w:rPr>
  </w:style>
  <w:style w:type="paragraph" w:customStyle="1" w:styleId="xl44">
    <w:name w:val="xl44"/>
    <w:basedOn w:val="a"/>
    <w:rsid w:val="005C74B4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Вениаминов</dc:creator>
  <cp:lastModifiedBy>RePack by Diakov</cp:lastModifiedBy>
  <cp:revision>2</cp:revision>
  <dcterms:created xsi:type="dcterms:W3CDTF">2020-10-01T12:37:00Z</dcterms:created>
  <dcterms:modified xsi:type="dcterms:W3CDTF">2020-10-01T12:37:00Z</dcterms:modified>
</cp:coreProperties>
</file>