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9CA" w:rsidRPr="00E64B8A" w:rsidRDefault="008859CA" w:rsidP="001E6302">
      <w:pPr>
        <w:jc w:val="right"/>
        <w:rPr>
          <w:rFonts w:ascii="Times New Roman" w:hAnsi="Times New Roman"/>
          <w:sz w:val="24"/>
          <w:szCs w:val="24"/>
        </w:rPr>
      </w:pPr>
      <w:r w:rsidRPr="00E64B8A">
        <w:rPr>
          <w:rFonts w:ascii="Times New Roman" w:hAnsi="Times New Roman"/>
          <w:sz w:val="24"/>
          <w:szCs w:val="24"/>
        </w:rPr>
        <w:t xml:space="preserve">Утверждена постановлением Администрации </w:t>
      </w:r>
    </w:p>
    <w:p w:rsidR="008859CA" w:rsidRPr="00E64B8A" w:rsidRDefault="008859CA" w:rsidP="001E6302">
      <w:pPr>
        <w:jc w:val="right"/>
        <w:rPr>
          <w:rFonts w:ascii="Times New Roman" w:hAnsi="Times New Roman"/>
          <w:sz w:val="24"/>
          <w:szCs w:val="24"/>
        </w:rPr>
      </w:pPr>
      <w:r w:rsidRPr="00E64B8A">
        <w:rPr>
          <w:rFonts w:ascii="Times New Roman" w:hAnsi="Times New Roman"/>
          <w:sz w:val="24"/>
          <w:szCs w:val="24"/>
        </w:rPr>
        <w:t>МО «Игринский район»  от 30.05.2014 года № 1058</w:t>
      </w:r>
    </w:p>
    <w:p w:rsidR="008859CA" w:rsidRPr="00BF6E78" w:rsidRDefault="008859CA" w:rsidP="001E6302">
      <w:pPr>
        <w:jc w:val="right"/>
        <w:rPr>
          <w:rFonts w:ascii="Times New Roman" w:hAnsi="Times New Roman"/>
          <w:i/>
          <w:sz w:val="24"/>
          <w:szCs w:val="24"/>
        </w:rPr>
      </w:pPr>
      <w:r w:rsidRPr="00E64B8A">
        <w:rPr>
          <w:rFonts w:ascii="Times New Roman" w:hAnsi="Times New Roman"/>
          <w:sz w:val="24"/>
          <w:szCs w:val="24"/>
        </w:rPr>
        <w:t>(</w:t>
      </w:r>
      <w:r w:rsidRPr="00BF6E78">
        <w:rPr>
          <w:rFonts w:ascii="Times New Roman" w:hAnsi="Times New Roman"/>
          <w:i/>
          <w:sz w:val="24"/>
          <w:szCs w:val="24"/>
        </w:rPr>
        <w:t>с изм. от 30.01.2015г. № 302,</w:t>
      </w:r>
    </w:p>
    <w:p w:rsidR="008859CA" w:rsidRPr="00BF6E78" w:rsidRDefault="008859CA" w:rsidP="001E6302">
      <w:pPr>
        <w:jc w:val="right"/>
        <w:rPr>
          <w:rFonts w:ascii="Times New Roman" w:hAnsi="Times New Roman"/>
          <w:i/>
          <w:sz w:val="24"/>
          <w:szCs w:val="24"/>
        </w:rPr>
      </w:pPr>
      <w:r w:rsidRPr="00BF6E78">
        <w:rPr>
          <w:rFonts w:ascii="Times New Roman" w:hAnsi="Times New Roman"/>
          <w:i/>
          <w:sz w:val="24"/>
          <w:szCs w:val="24"/>
        </w:rPr>
        <w:t>от 19.02.2016г. № 401,</w:t>
      </w:r>
    </w:p>
    <w:p w:rsidR="008859CA" w:rsidRDefault="008859CA" w:rsidP="001E6302">
      <w:pPr>
        <w:jc w:val="right"/>
        <w:rPr>
          <w:rFonts w:ascii="Times New Roman" w:hAnsi="Times New Roman"/>
          <w:i/>
          <w:sz w:val="24"/>
          <w:szCs w:val="24"/>
        </w:rPr>
      </w:pPr>
      <w:r w:rsidRPr="00BF6E78">
        <w:rPr>
          <w:rFonts w:ascii="Times New Roman" w:hAnsi="Times New Roman"/>
          <w:i/>
          <w:sz w:val="24"/>
          <w:szCs w:val="24"/>
        </w:rPr>
        <w:t xml:space="preserve">от </w:t>
      </w:r>
      <w:r>
        <w:rPr>
          <w:rFonts w:ascii="Times New Roman" w:hAnsi="Times New Roman"/>
          <w:i/>
          <w:sz w:val="24"/>
          <w:szCs w:val="24"/>
        </w:rPr>
        <w:t>25</w:t>
      </w:r>
      <w:r w:rsidRPr="00BF6E78">
        <w:rPr>
          <w:rFonts w:ascii="Times New Roman" w:hAnsi="Times New Roman"/>
          <w:i/>
          <w:sz w:val="24"/>
          <w:szCs w:val="24"/>
        </w:rPr>
        <w:t>.05.2016г. №</w:t>
      </w:r>
      <w:r>
        <w:rPr>
          <w:rFonts w:ascii="Times New Roman" w:hAnsi="Times New Roman"/>
          <w:i/>
          <w:sz w:val="24"/>
          <w:szCs w:val="24"/>
        </w:rPr>
        <w:t xml:space="preserve"> 1229,</w:t>
      </w:r>
    </w:p>
    <w:p w:rsidR="008859CA" w:rsidRDefault="008859CA" w:rsidP="001E6302">
      <w:pPr>
        <w:jc w:val="right"/>
        <w:rPr>
          <w:rFonts w:ascii="Times New Roman" w:hAnsi="Times New Roman"/>
          <w:i/>
          <w:sz w:val="24"/>
          <w:szCs w:val="24"/>
        </w:rPr>
      </w:pPr>
      <w:r>
        <w:rPr>
          <w:rFonts w:ascii="Times New Roman" w:hAnsi="Times New Roman"/>
          <w:i/>
          <w:sz w:val="24"/>
          <w:szCs w:val="24"/>
        </w:rPr>
        <w:t>от 28.04.2017г. № 967</w:t>
      </w:r>
    </w:p>
    <w:p w:rsidR="008859CA" w:rsidRPr="00E64B8A" w:rsidRDefault="008859CA" w:rsidP="001E6302">
      <w:pPr>
        <w:jc w:val="right"/>
        <w:rPr>
          <w:rFonts w:ascii="Times New Roman" w:hAnsi="Times New Roman"/>
          <w:sz w:val="24"/>
          <w:szCs w:val="24"/>
        </w:rPr>
      </w:pPr>
      <w:r>
        <w:rPr>
          <w:rFonts w:ascii="Times New Roman" w:hAnsi="Times New Roman"/>
          <w:i/>
          <w:sz w:val="24"/>
          <w:szCs w:val="24"/>
        </w:rPr>
        <w:t>от 23.10.2018г. №1693</w:t>
      </w:r>
      <w:r w:rsidRPr="00BF6E78">
        <w:rPr>
          <w:rFonts w:ascii="Times New Roman" w:hAnsi="Times New Roman"/>
          <w:i/>
          <w:sz w:val="24"/>
          <w:szCs w:val="24"/>
        </w:rPr>
        <w:t>)</w:t>
      </w:r>
    </w:p>
    <w:p w:rsidR="008859CA" w:rsidRPr="00E64B8A" w:rsidRDefault="008859CA" w:rsidP="001E6302">
      <w:pPr>
        <w:jc w:val="right"/>
        <w:rPr>
          <w:rFonts w:ascii="Times New Roman" w:hAnsi="Times New Roman"/>
          <w:sz w:val="24"/>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8080"/>
      </w:tblGrid>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Наименование программы</w:t>
            </w:r>
          </w:p>
        </w:tc>
        <w:tc>
          <w:tcPr>
            <w:tcW w:w="8080" w:type="dxa"/>
          </w:tcPr>
          <w:p w:rsidR="008859CA" w:rsidRPr="009F53AA" w:rsidRDefault="008859CA" w:rsidP="00601AD3">
            <w:pPr>
              <w:pStyle w:val="NormalWeb"/>
              <w:spacing w:before="0" w:beforeAutospacing="0" w:after="0" w:afterAutospacing="0"/>
              <w:jc w:val="both"/>
              <w:rPr>
                <w:rStyle w:val="Strong"/>
                <w:bCs/>
                <w:sz w:val="28"/>
                <w:szCs w:val="28"/>
              </w:rPr>
            </w:pPr>
            <w:r w:rsidRPr="009F53AA">
              <w:rPr>
                <w:rStyle w:val="Strong"/>
                <w:bCs/>
                <w:sz w:val="28"/>
                <w:szCs w:val="28"/>
              </w:rPr>
              <w:t xml:space="preserve">2. Охрана здоровья и формирование здорового образа жизни населения </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Наименование подпрограмм</w:t>
            </w:r>
          </w:p>
        </w:tc>
        <w:tc>
          <w:tcPr>
            <w:tcW w:w="8080" w:type="dxa"/>
          </w:tcPr>
          <w:p w:rsidR="008859CA" w:rsidRPr="00E64B8A" w:rsidRDefault="008859CA" w:rsidP="00601AD3">
            <w:pPr>
              <w:pStyle w:val="NormalWeb"/>
              <w:spacing w:before="0" w:beforeAutospacing="0" w:after="0" w:afterAutospacing="0"/>
              <w:jc w:val="both"/>
              <w:rPr>
                <w:rStyle w:val="Strong"/>
                <w:b w:val="0"/>
                <w:bCs/>
              </w:rPr>
            </w:pPr>
            <w:r w:rsidRPr="00E64B8A">
              <w:rPr>
                <w:rStyle w:val="Strong"/>
                <w:b w:val="0"/>
                <w:bCs/>
              </w:rPr>
              <w:t xml:space="preserve">2.1«Создание  условий для развития физической культуры и спорта» </w:t>
            </w:r>
          </w:p>
          <w:p w:rsidR="008859CA" w:rsidRPr="00E64B8A" w:rsidRDefault="008859CA" w:rsidP="00601AD3">
            <w:pPr>
              <w:pStyle w:val="NormalWeb"/>
              <w:spacing w:before="0" w:beforeAutospacing="0" w:after="0" w:afterAutospacing="0"/>
              <w:jc w:val="both"/>
              <w:rPr>
                <w:bCs/>
              </w:rPr>
            </w:pPr>
            <w:r w:rsidRPr="00E64B8A">
              <w:rPr>
                <w:rStyle w:val="Strong"/>
                <w:b w:val="0"/>
                <w:bCs/>
              </w:rPr>
              <w:t>2.2. «</w:t>
            </w:r>
            <w:r w:rsidRPr="00E64B8A">
              <w:t xml:space="preserve">Создание условий для оказания медицинской помощи населению, профилактика заболеваний и формирование здорового образа жизни </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Координатор</w:t>
            </w:r>
          </w:p>
        </w:tc>
        <w:tc>
          <w:tcPr>
            <w:tcW w:w="8080"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 xml:space="preserve">Первый  заместитель  Главы  Администрации  муниципального  образования  «Игринский  район»  </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Ответственные исполнители </w:t>
            </w:r>
          </w:p>
        </w:tc>
        <w:tc>
          <w:tcPr>
            <w:tcW w:w="8080"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2.1.Отдел по физической культуре и спорту Администрации муниципального образования «Игринский район».</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2.2.Управление  образования  Администрации муниципального образования  «Игринский  район».</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Соисполнители</w:t>
            </w:r>
          </w:p>
        </w:tc>
        <w:tc>
          <w:tcPr>
            <w:tcW w:w="8080"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БУЗ УР  «Игринская РБ МЗ УР».</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МКУ «Игринский молодежный центр «ЛИГА».</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Управление культуры Администрации МО «Игринский район».</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Муниципальное  бюджетное  учреждение  спортивный  клуб  «Витязь».</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Главы МО поселений Игринского района.</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Цель</w:t>
            </w:r>
          </w:p>
          <w:p w:rsidR="008859CA" w:rsidRPr="007E4F1B" w:rsidRDefault="008859CA" w:rsidP="00601AD3">
            <w:pPr>
              <w:rPr>
                <w:rFonts w:ascii="Times New Roman" w:hAnsi="Times New Roman"/>
                <w:sz w:val="24"/>
                <w:szCs w:val="24"/>
              </w:rPr>
            </w:pPr>
          </w:p>
        </w:tc>
        <w:tc>
          <w:tcPr>
            <w:tcW w:w="8080"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Создание условий для развития физической культуры и спорта, содействие формированию образа жизни, способствующего укреплению здоровья населения Игринского района</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Задачи</w:t>
            </w:r>
          </w:p>
          <w:p w:rsidR="008859CA" w:rsidRPr="007E4F1B" w:rsidRDefault="008859CA" w:rsidP="00601AD3">
            <w:pPr>
              <w:rPr>
                <w:rFonts w:ascii="Times New Roman" w:hAnsi="Times New Roman"/>
                <w:sz w:val="24"/>
                <w:szCs w:val="24"/>
              </w:rPr>
            </w:pPr>
          </w:p>
        </w:tc>
        <w:tc>
          <w:tcPr>
            <w:tcW w:w="8080"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Обеспечение  условий  для  развития  на  территории  Игринского  района  физической  культуры  и  массового  спорта.</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tc>
      </w:tr>
      <w:tr w:rsidR="008859CA" w:rsidRPr="007E4F1B" w:rsidTr="00601AD3">
        <w:tc>
          <w:tcPr>
            <w:tcW w:w="1951" w:type="dxa"/>
          </w:tcPr>
          <w:p w:rsidR="008859CA" w:rsidRPr="00E64B8A" w:rsidRDefault="008859CA" w:rsidP="00601AD3">
            <w:pPr>
              <w:pStyle w:val="NormalWeb"/>
              <w:spacing w:before="0" w:beforeAutospacing="0" w:after="0" w:afterAutospacing="0"/>
            </w:pPr>
            <w:r w:rsidRPr="00E64B8A">
              <w:t>Целевые показатели (индикаторы)</w:t>
            </w:r>
          </w:p>
          <w:p w:rsidR="008859CA" w:rsidRPr="00E64B8A" w:rsidRDefault="008859CA" w:rsidP="00601AD3">
            <w:pPr>
              <w:pStyle w:val="NormalWeb"/>
              <w:spacing w:before="0" w:beforeAutospacing="0" w:after="0" w:afterAutospacing="0"/>
            </w:pPr>
            <w:r w:rsidRPr="00E64B8A">
              <w:t>по годам </w:t>
            </w:r>
          </w:p>
        </w:tc>
        <w:tc>
          <w:tcPr>
            <w:tcW w:w="8080" w:type="dxa"/>
          </w:tcPr>
          <w:p w:rsidR="008859CA" w:rsidRPr="00E64B8A" w:rsidRDefault="008859CA" w:rsidP="00601AD3">
            <w:pPr>
              <w:pStyle w:val="NormalWeb"/>
              <w:spacing w:before="0" w:beforeAutospacing="0" w:after="0" w:afterAutospacing="0"/>
              <w:jc w:val="both"/>
            </w:pPr>
            <w:r w:rsidRPr="00E64B8A">
              <w:t xml:space="preserve">-Доля населения, систематически занимающегося физической культурой и спортом (в процентах);  </w:t>
            </w:r>
          </w:p>
          <w:p w:rsidR="008859CA" w:rsidRDefault="008859CA" w:rsidP="00601AD3">
            <w:pPr>
              <w:pStyle w:val="NormalWeb"/>
              <w:spacing w:before="0" w:beforeAutospacing="0" w:after="0" w:afterAutospacing="0"/>
              <w:jc w:val="both"/>
            </w:pPr>
            <w:r w:rsidRPr="00E64B8A">
              <w:t>- Общая заболеваемость населения</w:t>
            </w:r>
            <w:r>
              <w:t>, сл.</w:t>
            </w:r>
            <w:r w:rsidRPr="00E64B8A">
              <w:t xml:space="preserve"> на 1000чел.нас.</w:t>
            </w:r>
          </w:p>
          <w:p w:rsidR="008859CA" w:rsidRPr="00E64B8A" w:rsidRDefault="008859CA" w:rsidP="00B05757">
            <w:pPr>
              <w:pStyle w:val="NormalWeb"/>
              <w:spacing w:before="0" w:beforeAutospacing="0" w:after="0" w:afterAutospacing="0"/>
              <w:jc w:val="both"/>
            </w:pPr>
            <w:r>
              <w:t>- Средняя продолжительность жизни населения, лет</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Сроки и этапы реализации  </w:t>
            </w:r>
          </w:p>
        </w:tc>
        <w:tc>
          <w:tcPr>
            <w:tcW w:w="8080"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2015-2020 годы</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Ресурсное обеспечение за счет средств бюджета МО «Игринский район»</w:t>
            </w:r>
          </w:p>
        </w:tc>
        <w:tc>
          <w:tcPr>
            <w:tcW w:w="8080" w:type="dxa"/>
          </w:tcPr>
          <w:p w:rsidR="008859CA" w:rsidRPr="007E4F1B" w:rsidRDefault="008859CA" w:rsidP="00601AD3">
            <w:pPr>
              <w:spacing w:before="60" w:after="60"/>
              <w:jc w:val="both"/>
              <w:rPr>
                <w:rFonts w:ascii="Times New Roman" w:hAnsi="Times New Roman"/>
                <w:sz w:val="24"/>
                <w:szCs w:val="24"/>
              </w:rPr>
            </w:pPr>
            <w:r w:rsidRPr="007E4F1B">
              <w:rPr>
                <w:rFonts w:ascii="Times New Roman" w:hAnsi="Times New Roman"/>
                <w:sz w:val="24"/>
                <w:szCs w:val="24"/>
              </w:rPr>
              <w:t>Общий объем финансирования мероприятий программы за 2015-2020 годы за счет всех источников финансирования составит 45,26 млн.руб.,  в т. ч. за счет средств бюджета МО «Игринский район» 44,9млн. руб., субсидии из бюджета УР 0,34 млн.руб. Финансирование  по годам реализации муниципальной программы по источникам финансирования:</w:t>
            </w:r>
          </w:p>
          <w:tbl>
            <w:tblPr>
              <w:tblW w:w="7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81"/>
              <w:gridCol w:w="2207"/>
              <w:gridCol w:w="1587"/>
              <w:gridCol w:w="1861"/>
            </w:tblGrid>
            <w:tr w:rsidR="008859CA" w:rsidRPr="007E4F1B" w:rsidTr="00601AD3">
              <w:trPr>
                <w:trHeight w:val="1016"/>
              </w:trPr>
              <w:tc>
                <w:tcPr>
                  <w:tcW w:w="1881"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601AD3">
                  <w:pPr>
                    <w:spacing w:before="20" w:after="20"/>
                    <w:jc w:val="both"/>
                    <w:rPr>
                      <w:rFonts w:ascii="Times New Roman" w:hAnsi="Times New Roman"/>
                      <w:bCs/>
                      <w:color w:val="000000"/>
                      <w:sz w:val="24"/>
                      <w:szCs w:val="24"/>
                    </w:rPr>
                  </w:pPr>
                  <w:r w:rsidRPr="007E4F1B">
                    <w:rPr>
                      <w:rFonts w:ascii="Times New Roman" w:hAnsi="Times New Roman"/>
                      <w:color w:val="000000"/>
                      <w:sz w:val="24"/>
                      <w:szCs w:val="24"/>
                    </w:rPr>
                    <w:t>Годы</w:t>
                  </w:r>
                </w:p>
              </w:tc>
              <w:tc>
                <w:tcPr>
                  <w:tcW w:w="2207"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601AD3">
                  <w:pPr>
                    <w:spacing w:before="20" w:after="20"/>
                    <w:jc w:val="both"/>
                    <w:rPr>
                      <w:rFonts w:ascii="Times New Roman" w:hAnsi="Times New Roman"/>
                      <w:bCs/>
                      <w:color w:val="000000"/>
                      <w:sz w:val="24"/>
                      <w:szCs w:val="24"/>
                    </w:rPr>
                  </w:pPr>
                  <w:r w:rsidRPr="007E4F1B">
                    <w:rPr>
                      <w:rFonts w:ascii="Times New Roman" w:hAnsi="Times New Roman"/>
                      <w:color w:val="000000"/>
                      <w:sz w:val="24"/>
                      <w:szCs w:val="24"/>
                    </w:rPr>
                    <w:t>Общий объем финансирования, тыс. руб.</w:t>
                  </w:r>
                </w:p>
              </w:tc>
              <w:tc>
                <w:tcPr>
                  <w:tcW w:w="1587"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both"/>
                    <w:rPr>
                      <w:rFonts w:ascii="Times New Roman" w:hAnsi="Times New Roman"/>
                      <w:bCs/>
                      <w:color w:val="000000"/>
                      <w:sz w:val="24"/>
                      <w:szCs w:val="24"/>
                    </w:rPr>
                  </w:pPr>
                  <w:r w:rsidRPr="007E4F1B">
                    <w:rPr>
                      <w:rFonts w:ascii="Times New Roman" w:hAnsi="Times New Roman"/>
                      <w:color w:val="000000"/>
                      <w:sz w:val="24"/>
                      <w:szCs w:val="24"/>
                    </w:rPr>
                    <w:t>Субсидии из бюджета УР,тыс.руб.</w:t>
                  </w:r>
                </w:p>
              </w:tc>
              <w:tc>
                <w:tcPr>
                  <w:tcW w:w="186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both"/>
                    <w:rPr>
                      <w:rFonts w:ascii="Times New Roman" w:hAnsi="Times New Roman"/>
                      <w:bCs/>
                      <w:color w:val="000000"/>
                      <w:sz w:val="24"/>
                      <w:szCs w:val="24"/>
                    </w:rPr>
                  </w:pPr>
                  <w:r w:rsidRPr="007E4F1B">
                    <w:rPr>
                      <w:rFonts w:ascii="Times New Roman" w:hAnsi="Times New Roman"/>
                      <w:color w:val="000000"/>
                      <w:sz w:val="24"/>
                      <w:szCs w:val="24"/>
                    </w:rPr>
                    <w:t>Бюджет района,</w:t>
                  </w:r>
                </w:p>
                <w:p w:rsidR="008859CA" w:rsidRPr="007E4F1B" w:rsidRDefault="008859CA" w:rsidP="00601AD3">
                  <w:pPr>
                    <w:spacing w:before="20" w:after="20"/>
                    <w:jc w:val="both"/>
                    <w:rPr>
                      <w:rFonts w:ascii="Times New Roman" w:hAnsi="Times New Roman"/>
                      <w:bCs/>
                      <w:color w:val="000000"/>
                      <w:sz w:val="24"/>
                      <w:szCs w:val="24"/>
                    </w:rPr>
                  </w:pPr>
                  <w:r w:rsidRPr="007E4F1B">
                    <w:rPr>
                      <w:rFonts w:ascii="Times New Roman" w:hAnsi="Times New Roman"/>
                      <w:color w:val="000000"/>
                      <w:sz w:val="24"/>
                      <w:szCs w:val="24"/>
                    </w:rPr>
                    <w:t>тыс. руб.</w:t>
                  </w:r>
                </w:p>
              </w:tc>
            </w:tr>
            <w:tr w:rsidR="008859CA" w:rsidRPr="007E4F1B" w:rsidTr="00601AD3">
              <w:trPr>
                <w:trHeight w:val="300"/>
              </w:trPr>
              <w:tc>
                <w:tcPr>
                  <w:tcW w:w="1881"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601AD3">
                  <w:pPr>
                    <w:keepNext/>
                    <w:autoSpaceDN w:val="0"/>
                    <w:adjustRightInd w:val="0"/>
                    <w:spacing w:before="20" w:after="20"/>
                    <w:ind w:right="-151"/>
                    <w:jc w:val="both"/>
                    <w:rPr>
                      <w:rFonts w:ascii="Times New Roman" w:hAnsi="Times New Roman"/>
                      <w:sz w:val="24"/>
                      <w:szCs w:val="24"/>
                    </w:rPr>
                  </w:pPr>
                  <w:smartTag w:uri="urn:schemas-microsoft-com:office:smarttags" w:element="metricconverter">
                    <w:smartTagPr>
                      <w:attr w:name="ProductID" w:val="2015 г"/>
                    </w:smartTagPr>
                    <w:r w:rsidRPr="007E4F1B">
                      <w:rPr>
                        <w:rFonts w:ascii="Times New Roman" w:hAnsi="Times New Roman"/>
                        <w:sz w:val="24"/>
                        <w:szCs w:val="24"/>
                      </w:rPr>
                      <w:t>2015 г</w:t>
                    </w:r>
                  </w:smartTag>
                  <w:r w:rsidRPr="007E4F1B">
                    <w:rPr>
                      <w:rFonts w:ascii="Times New Roman" w:hAnsi="Times New Roman"/>
                      <w:sz w:val="24"/>
                      <w:szCs w:val="24"/>
                    </w:rPr>
                    <w:t>.</w:t>
                  </w:r>
                </w:p>
              </w:tc>
              <w:tc>
                <w:tcPr>
                  <w:tcW w:w="2207"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8023,3</w:t>
                  </w:r>
                </w:p>
              </w:tc>
              <w:tc>
                <w:tcPr>
                  <w:tcW w:w="1587"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342,9</w:t>
                  </w:r>
                </w:p>
              </w:tc>
              <w:tc>
                <w:tcPr>
                  <w:tcW w:w="186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7680,4</w:t>
                  </w:r>
                </w:p>
              </w:tc>
            </w:tr>
            <w:tr w:rsidR="008859CA" w:rsidRPr="007E4F1B" w:rsidTr="00601AD3">
              <w:trPr>
                <w:trHeight w:val="300"/>
              </w:trPr>
              <w:tc>
                <w:tcPr>
                  <w:tcW w:w="188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autoSpaceDN w:val="0"/>
                    <w:adjustRightInd w:val="0"/>
                    <w:spacing w:before="20" w:after="20"/>
                    <w:ind w:right="-151"/>
                    <w:jc w:val="both"/>
                    <w:rPr>
                      <w:rFonts w:ascii="Times New Roman" w:hAnsi="Times New Roman"/>
                      <w:sz w:val="24"/>
                      <w:szCs w:val="24"/>
                    </w:rPr>
                  </w:pPr>
                  <w:smartTag w:uri="urn:schemas-microsoft-com:office:smarttags" w:element="metricconverter">
                    <w:smartTagPr>
                      <w:attr w:name="ProductID" w:val="2016 г"/>
                    </w:smartTagPr>
                    <w:r w:rsidRPr="007E4F1B">
                      <w:rPr>
                        <w:rFonts w:ascii="Times New Roman" w:hAnsi="Times New Roman"/>
                        <w:sz w:val="24"/>
                        <w:szCs w:val="24"/>
                      </w:rPr>
                      <w:t>2016 г</w:t>
                    </w:r>
                  </w:smartTag>
                  <w:r w:rsidRPr="007E4F1B">
                    <w:rPr>
                      <w:rFonts w:ascii="Times New Roman" w:hAnsi="Times New Roman"/>
                      <w:sz w:val="24"/>
                      <w:szCs w:val="24"/>
                    </w:rPr>
                    <w:t>.</w:t>
                  </w:r>
                </w:p>
              </w:tc>
              <w:tc>
                <w:tcPr>
                  <w:tcW w:w="2207"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7922,7</w:t>
                  </w:r>
                </w:p>
              </w:tc>
              <w:tc>
                <w:tcPr>
                  <w:tcW w:w="1587"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0</w:t>
                  </w:r>
                </w:p>
              </w:tc>
              <w:tc>
                <w:tcPr>
                  <w:tcW w:w="186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7922,7</w:t>
                  </w:r>
                </w:p>
              </w:tc>
            </w:tr>
            <w:tr w:rsidR="008859CA" w:rsidRPr="007E4F1B" w:rsidTr="00754BA7">
              <w:trPr>
                <w:trHeight w:val="300"/>
              </w:trPr>
              <w:tc>
                <w:tcPr>
                  <w:tcW w:w="188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autoSpaceDN w:val="0"/>
                    <w:adjustRightInd w:val="0"/>
                    <w:spacing w:before="20" w:after="20"/>
                    <w:ind w:right="-151"/>
                    <w:jc w:val="both"/>
                    <w:rPr>
                      <w:rFonts w:ascii="Times New Roman" w:hAnsi="Times New Roman"/>
                      <w:sz w:val="24"/>
                      <w:szCs w:val="24"/>
                    </w:rPr>
                  </w:pPr>
                  <w:smartTag w:uri="urn:schemas-microsoft-com:office:smarttags" w:element="metricconverter">
                    <w:smartTagPr>
                      <w:attr w:name="ProductID" w:val="2017 г"/>
                    </w:smartTagPr>
                    <w:r w:rsidRPr="007E4F1B">
                      <w:rPr>
                        <w:rFonts w:ascii="Times New Roman" w:hAnsi="Times New Roman"/>
                        <w:sz w:val="24"/>
                        <w:szCs w:val="24"/>
                      </w:rPr>
                      <w:t>2017 г</w:t>
                    </w:r>
                  </w:smartTag>
                  <w:r w:rsidRPr="007E4F1B">
                    <w:rPr>
                      <w:rFonts w:ascii="Times New Roman" w:hAnsi="Times New Roman"/>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8859CA" w:rsidRPr="007E4F1B" w:rsidRDefault="008859CA" w:rsidP="00CF24C1">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c>
                <w:tcPr>
                  <w:tcW w:w="1587"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0</w:t>
                  </w:r>
                </w:p>
              </w:tc>
              <w:tc>
                <w:tcPr>
                  <w:tcW w:w="186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r>
            <w:tr w:rsidR="008859CA" w:rsidRPr="007E4F1B" w:rsidTr="00754BA7">
              <w:trPr>
                <w:trHeight w:val="300"/>
              </w:trPr>
              <w:tc>
                <w:tcPr>
                  <w:tcW w:w="188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autoSpaceDN w:val="0"/>
                    <w:adjustRightInd w:val="0"/>
                    <w:spacing w:before="20" w:after="20"/>
                    <w:ind w:right="-151"/>
                    <w:jc w:val="both"/>
                    <w:rPr>
                      <w:rFonts w:ascii="Times New Roman" w:hAnsi="Times New Roman"/>
                      <w:sz w:val="24"/>
                      <w:szCs w:val="24"/>
                    </w:rPr>
                  </w:pPr>
                  <w:smartTag w:uri="urn:schemas-microsoft-com:office:smarttags" w:element="metricconverter">
                    <w:smartTagPr>
                      <w:attr w:name="ProductID" w:val="2018 г"/>
                    </w:smartTagPr>
                    <w:r w:rsidRPr="007E4F1B">
                      <w:rPr>
                        <w:rFonts w:ascii="Times New Roman" w:hAnsi="Times New Roman"/>
                        <w:sz w:val="24"/>
                        <w:szCs w:val="24"/>
                      </w:rPr>
                      <w:t>2018 г</w:t>
                    </w:r>
                  </w:smartTag>
                  <w:r w:rsidRPr="007E4F1B">
                    <w:rPr>
                      <w:rFonts w:ascii="Times New Roman" w:hAnsi="Times New Roman"/>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8859CA" w:rsidRPr="007E4F1B" w:rsidRDefault="008859CA" w:rsidP="00CF24C1">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c>
                <w:tcPr>
                  <w:tcW w:w="1587"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0</w:t>
                  </w:r>
                </w:p>
              </w:tc>
              <w:tc>
                <w:tcPr>
                  <w:tcW w:w="186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r>
            <w:tr w:rsidR="008859CA" w:rsidRPr="007E4F1B" w:rsidTr="00754BA7">
              <w:trPr>
                <w:trHeight w:val="300"/>
              </w:trPr>
              <w:tc>
                <w:tcPr>
                  <w:tcW w:w="188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autoSpaceDN w:val="0"/>
                    <w:adjustRightInd w:val="0"/>
                    <w:spacing w:before="20" w:after="20"/>
                    <w:ind w:right="-151"/>
                    <w:jc w:val="both"/>
                    <w:rPr>
                      <w:rFonts w:ascii="Times New Roman" w:hAnsi="Times New Roman"/>
                      <w:sz w:val="24"/>
                      <w:szCs w:val="24"/>
                    </w:rPr>
                  </w:pPr>
                  <w:smartTag w:uri="urn:schemas-microsoft-com:office:smarttags" w:element="metricconverter">
                    <w:smartTagPr>
                      <w:attr w:name="ProductID" w:val="2019 г"/>
                    </w:smartTagPr>
                    <w:r w:rsidRPr="007E4F1B">
                      <w:rPr>
                        <w:rFonts w:ascii="Times New Roman" w:hAnsi="Times New Roman"/>
                        <w:sz w:val="24"/>
                        <w:szCs w:val="24"/>
                      </w:rPr>
                      <w:t>2019 г</w:t>
                    </w:r>
                  </w:smartTag>
                  <w:r w:rsidRPr="007E4F1B">
                    <w:rPr>
                      <w:rFonts w:ascii="Times New Roman" w:hAnsi="Times New Roman"/>
                      <w:sz w:val="24"/>
                      <w:szCs w:val="24"/>
                    </w:rPr>
                    <w:t>.</w:t>
                  </w:r>
                </w:p>
              </w:tc>
              <w:tc>
                <w:tcPr>
                  <w:tcW w:w="2207" w:type="dxa"/>
                  <w:tcBorders>
                    <w:top w:val="single" w:sz="4" w:space="0" w:color="auto"/>
                    <w:left w:val="single" w:sz="4" w:space="0" w:color="auto"/>
                    <w:bottom w:val="single" w:sz="4" w:space="0" w:color="auto"/>
                    <w:right w:val="single" w:sz="4" w:space="0" w:color="auto"/>
                  </w:tcBorders>
                </w:tcPr>
                <w:p w:rsidR="008859CA" w:rsidRPr="007E4F1B" w:rsidRDefault="008859CA" w:rsidP="00CF24C1">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c>
                <w:tcPr>
                  <w:tcW w:w="1587"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0</w:t>
                  </w:r>
                </w:p>
              </w:tc>
              <w:tc>
                <w:tcPr>
                  <w:tcW w:w="186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r>
            <w:tr w:rsidR="008859CA" w:rsidRPr="007E4F1B" w:rsidTr="00754BA7">
              <w:trPr>
                <w:trHeight w:val="300"/>
              </w:trPr>
              <w:tc>
                <w:tcPr>
                  <w:tcW w:w="188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autoSpaceDN w:val="0"/>
                    <w:adjustRightInd w:val="0"/>
                    <w:spacing w:before="20" w:after="20"/>
                    <w:ind w:right="-151"/>
                    <w:jc w:val="both"/>
                    <w:rPr>
                      <w:rFonts w:ascii="Times New Roman" w:hAnsi="Times New Roman"/>
                      <w:sz w:val="24"/>
                      <w:szCs w:val="24"/>
                    </w:rPr>
                  </w:pPr>
                  <w:r w:rsidRPr="007E4F1B">
                    <w:rPr>
                      <w:rFonts w:ascii="Times New Roman" w:hAnsi="Times New Roman"/>
                      <w:sz w:val="24"/>
                      <w:szCs w:val="24"/>
                    </w:rPr>
                    <w:t>2020г.</w:t>
                  </w:r>
                </w:p>
              </w:tc>
              <w:tc>
                <w:tcPr>
                  <w:tcW w:w="2207" w:type="dxa"/>
                  <w:tcBorders>
                    <w:top w:val="single" w:sz="4" w:space="0" w:color="auto"/>
                    <w:left w:val="single" w:sz="4" w:space="0" w:color="auto"/>
                    <w:bottom w:val="single" w:sz="4" w:space="0" w:color="auto"/>
                    <w:right w:val="single" w:sz="4" w:space="0" w:color="auto"/>
                  </w:tcBorders>
                </w:tcPr>
                <w:p w:rsidR="008859CA" w:rsidRPr="007E4F1B" w:rsidRDefault="008859CA" w:rsidP="00CF24C1">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c>
                <w:tcPr>
                  <w:tcW w:w="1587"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0</w:t>
                  </w:r>
                </w:p>
              </w:tc>
              <w:tc>
                <w:tcPr>
                  <w:tcW w:w="186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7327,4</w:t>
                  </w:r>
                </w:p>
              </w:tc>
            </w:tr>
            <w:tr w:rsidR="008859CA" w:rsidRPr="007E4F1B" w:rsidTr="00601AD3">
              <w:trPr>
                <w:trHeight w:val="300"/>
              </w:trPr>
              <w:tc>
                <w:tcPr>
                  <w:tcW w:w="1881" w:type="dxa"/>
                  <w:tcBorders>
                    <w:top w:val="single" w:sz="4" w:space="0" w:color="auto"/>
                    <w:left w:val="single" w:sz="4" w:space="0" w:color="auto"/>
                    <w:bottom w:val="single" w:sz="4" w:space="0" w:color="auto"/>
                    <w:right w:val="single" w:sz="4" w:space="0" w:color="auto"/>
                  </w:tcBorders>
                </w:tcPr>
                <w:p w:rsidR="008859CA" w:rsidRPr="007E4F1B" w:rsidRDefault="008859CA" w:rsidP="00601AD3">
                  <w:pPr>
                    <w:autoSpaceDN w:val="0"/>
                    <w:adjustRightInd w:val="0"/>
                    <w:spacing w:before="20" w:after="20"/>
                    <w:ind w:right="-108"/>
                    <w:jc w:val="both"/>
                    <w:rPr>
                      <w:rFonts w:ascii="Times New Roman" w:hAnsi="Times New Roman"/>
                      <w:sz w:val="24"/>
                      <w:szCs w:val="24"/>
                    </w:rPr>
                  </w:pPr>
                  <w:r w:rsidRPr="007E4F1B">
                    <w:rPr>
                      <w:rFonts w:ascii="Times New Roman" w:hAnsi="Times New Roman"/>
                      <w:sz w:val="24"/>
                      <w:szCs w:val="24"/>
                    </w:rPr>
                    <w:t>Итого 2015-2020гг.</w:t>
                  </w:r>
                </w:p>
              </w:tc>
              <w:tc>
                <w:tcPr>
                  <w:tcW w:w="2207"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CF24C1">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45255,6</w:t>
                  </w:r>
                </w:p>
              </w:tc>
              <w:tc>
                <w:tcPr>
                  <w:tcW w:w="1587"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342,9</w:t>
                  </w:r>
                </w:p>
              </w:tc>
              <w:tc>
                <w:tcPr>
                  <w:tcW w:w="1861" w:type="dxa"/>
                  <w:tcBorders>
                    <w:top w:val="single" w:sz="4" w:space="0" w:color="auto"/>
                    <w:left w:val="single" w:sz="4" w:space="0" w:color="auto"/>
                    <w:bottom w:val="single" w:sz="4" w:space="0" w:color="auto"/>
                    <w:right w:val="single" w:sz="4" w:space="0" w:color="auto"/>
                  </w:tcBorders>
                  <w:vAlign w:val="center"/>
                </w:tcPr>
                <w:p w:rsidR="008859CA" w:rsidRPr="007E4F1B" w:rsidRDefault="008859CA" w:rsidP="00601AD3">
                  <w:pPr>
                    <w:spacing w:before="20" w:after="20"/>
                    <w:jc w:val="center"/>
                    <w:rPr>
                      <w:rFonts w:ascii="Times New Roman" w:hAnsi="Times New Roman"/>
                      <w:bCs/>
                      <w:color w:val="000000"/>
                      <w:sz w:val="24"/>
                      <w:szCs w:val="24"/>
                    </w:rPr>
                  </w:pPr>
                  <w:r w:rsidRPr="007E4F1B">
                    <w:rPr>
                      <w:rFonts w:ascii="Times New Roman" w:hAnsi="Times New Roman"/>
                      <w:bCs/>
                      <w:color w:val="000000"/>
                      <w:sz w:val="24"/>
                      <w:szCs w:val="24"/>
                    </w:rPr>
                    <w:t>44912,7</w:t>
                  </w:r>
                </w:p>
              </w:tc>
            </w:tr>
          </w:tbl>
          <w:p w:rsidR="008859CA" w:rsidRPr="007E4F1B" w:rsidRDefault="008859CA" w:rsidP="0019179F">
            <w:pPr>
              <w:jc w:val="both"/>
              <w:rPr>
                <w:rFonts w:ascii="Times New Roman" w:hAnsi="Times New Roman"/>
                <w:sz w:val="24"/>
                <w:szCs w:val="24"/>
              </w:rPr>
            </w:pPr>
            <w:r w:rsidRPr="007E4F1B">
              <w:rPr>
                <w:rFonts w:ascii="Times New Roman" w:hAnsi="Times New Roman"/>
                <w:sz w:val="24"/>
                <w:szCs w:val="24"/>
              </w:rPr>
              <w:t>Ресурсное обеспечение подпрограммы за счет средств бюджета  района подлежит ежегодному  уточнению в рамках бюджетного процесса.</w:t>
            </w:r>
          </w:p>
        </w:tc>
      </w:tr>
      <w:tr w:rsidR="008859CA" w:rsidRPr="007E4F1B" w:rsidTr="00601AD3">
        <w:tc>
          <w:tcPr>
            <w:tcW w:w="1951"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Ожидаемые конечные результаты муниципальной программы</w:t>
            </w:r>
          </w:p>
        </w:tc>
        <w:tc>
          <w:tcPr>
            <w:tcW w:w="8080" w:type="dxa"/>
          </w:tcPr>
          <w:p w:rsidR="008859CA" w:rsidRPr="00E64B8A" w:rsidRDefault="008859CA" w:rsidP="00601AD3">
            <w:pPr>
              <w:pStyle w:val="NormalWeb"/>
              <w:spacing w:before="0" w:beforeAutospacing="0" w:after="0" w:afterAutospacing="0"/>
              <w:jc w:val="both"/>
            </w:pPr>
            <w:r w:rsidRPr="00E64B8A">
              <w:t>- увеличение доли населения, систематически занимающегося физической культурой и спортом к 2020 году – 40,4%;</w:t>
            </w:r>
          </w:p>
          <w:p w:rsidR="008859CA" w:rsidRPr="00E64B8A" w:rsidRDefault="008859CA" w:rsidP="00601AD3">
            <w:pPr>
              <w:pStyle w:val="NormalWeb"/>
              <w:spacing w:before="0" w:beforeAutospacing="0" w:after="0" w:afterAutospacing="0"/>
              <w:jc w:val="both"/>
            </w:pPr>
            <w:r w:rsidRPr="00E64B8A">
              <w:t>- снижение общей заболеваемости населения Игринского района на 10% к 2020 году по сравнению с уровнем 2014 года;</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w:t>
            </w:r>
            <w:r w:rsidRPr="00E64B8A">
              <w:rPr>
                <w:rFonts w:ascii="Times New Roman" w:hAnsi="Times New Roman"/>
                <w:sz w:val="24"/>
                <w:szCs w:val="24"/>
              </w:rPr>
              <w:t xml:space="preserve"> увеличение ожидаемой продолжительности жизни населения до 70 лет.</w:t>
            </w:r>
          </w:p>
        </w:tc>
      </w:tr>
    </w:tbl>
    <w:p w:rsidR="008859CA" w:rsidRPr="00E64B8A" w:rsidRDefault="008859CA" w:rsidP="001E6302">
      <w:pPr>
        <w:jc w:val="right"/>
        <w:rPr>
          <w:rFonts w:ascii="Times New Roman" w:hAnsi="Times New Roman"/>
          <w:sz w:val="24"/>
          <w:szCs w:val="24"/>
        </w:rPr>
      </w:pPr>
    </w:p>
    <w:p w:rsidR="008859CA" w:rsidRPr="00E64B8A" w:rsidRDefault="008859CA" w:rsidP="001E6302">
      <w:pPr>
        <w:jc w:val="right"/>
        <w:rPr>
          <w:rFonts w:ascii="Times New Roman" w:hAnsi="Times New Roman"/>
          <w:sz w:val="24"/>
          <w:szCs w:val="24"/>
        </w:rPr>
      </w:pPr>
    </w:p>
    <w:p w:rsidR="008859CA" w:rsidRPr="00E64B8A" w:rsidRDefault="008859CA" w:rsidP="001E6302">
      <w:pPr>
        <w:jc w:val="right"/>
        <w:rPr>
          <w:rFonts w:ascii="Times New Roman" w:hAnsi="Times New Roman"/>
          <w:sz w:val="24"/>
          <w:szCs w:val="24"/>
        </w:rPr>
      </w:pPr>
    </w:p>
    <w:p w:rsidR="008859CA" w:rsidRPr="00E64B8A" w:rsidRDefault="008859CA" w:rsidP="002F20DD">
      <w:pPr>
        <w:pStyle w:val="NormalWeb"/>
        <w:spacing w:before="0" w:beforeAutospacing="0" w:after="0" w:afterAutospacing="0"/>
        <w:jc w:val="center"/>
        <w:rPr>
          <w:b/>
          <w:bCs/>
        </w:rPr>
      </w:pPr>
      <w:r w:rsidRPr="00E64B8A">
        <w:rPr>
          <w:b/>
        </w:rPr>
        <w:t xml:space="preserve">Подпрограмма 2.1 </w:t>
      </w:r>
      <w:r w:rsidRPr="00E64B8A">
        <w:rPr>
          <w:rStyle w:val="Strong"/>
          <w:bCs/>
        </w:rPr>
        <w:t>«Создание  условий для развития физической культуры и спорта»</w:t>
      </w:r>
    </w:p>
    <w:p w:rsidR="008859CA" w:rsidRPr="00E64B8A" w:rsidRDefault="008859CA" w:rsidP="001E6302">
      <w:pPr>
        <w:pStyle w:val="NormalWeb"/>
        <w:spacing w:before="0" w:beforeAutospacing="0" w:after="0" w:afterAutospacing="0"/>
        <w:jc w:val="center"/>
        <w:rPr>
          <w:b/>
        </w:rPr>
      </w:pPr>
      <w:r w:rsidRPr="00E64B8A">
        <w:rPr>
          <w:b/>
        </w:rPr>
        <w:t>Паспорт муниципальной подпрограммы</w:t>
      </w:r>
    </w:p>
    <w:p w:rsidR="008859CA" w:rsidRPr="00E64B8A" w:rsidRDefault="008859CA" w:rsidP="001E6302">
      <w:pPr>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9"/>
        <w:gridCol w:w="7148"/>
      </w:tblGrid>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НАИМЕНОВАНИЕ  ПОДПРОГРАММЫ</w:t>
            </w:r>
          </w:p>
        </w:tc>
        <w:tc>
          <w:tcPr>
            <w:tcW w:w="7148" w:type="dxa"/>
          </w:tcPr>
          <w:p w:rsidR="008859CA" w:rsidRPr="00E64B8A" w:rsidRDefault="008859CA" w:rsidP="00601AD3">
            <w:pPr>
              <w:pStyle w:val="NormalWeb"/>
              <w:spacing w:before="0" w:beforeAutospacing="0" w:after="0" w:afterAutospacing="0"/>
              <w:jc w:val="both"/>
              <w:rPr>
                <w:bCs/>
              </w:rPr>
            </w:pPr>
            <w:r w:rsidRPr="00E64B8A">
              <w:rPr>
                <w:rStyle w:val="Strong"/>
                <w:b w:val="0"/>
                <w:bCs/>
              </w:rPr>
              <w:t xml:space="preserve">«Создание  условий для развития физической культуры и спорта» </w:t>
            </w:r>
            <w:r w:rsidRPr="00E64B8A">
              <w:t>(далее – Программа).</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КООРДИНАТОР</w:t>
            </w:r>
          </w:p>
        </w:tc>
        <w:tc>
          <w:tcPr>
            <w:tcW w:w="7148" w:type="dxa"/>
          </w:tcPr>
          <w:p w:rsidR="008859CA" w:rsidRPr="007E4F1B" w:rsidRDefault="008859CA" w:rsidP="00601AD3">
            <w:pPr>
              <w:jc w:val="both"/>
              <w:rPr>
                <w:rFonts w:ascii="Times New Roman" w:hAnsi="Times New Roman"/>
                <w:sz w:val="24"/>
                <w:szCs w:val="24"/>
              </w:rPr>
            </w:pPr>
            <w:r>
              <w:rPr>
                <w:rFonts w:ascii="Times New Roman" w:hAnsi="Times New Roman"/>
                <w:sz w:val="24"/>
                <w:szCs w:val="24"/>
              </w:rPr>
              <w:t>З</w:t>
            </w:r>
            <w:r w:rsidRPr="007E4F1B">
              <w:rPr>
                <w:rFonts w:ascii="Times New Roman" w:hAnsi="Times New Roman"/>
                <w:sz w:val="24"/>
                <w:szCs w:val="24"/>
              </w:rPr>
              <w:t xml:space="preserve">аместитель  Главы  Администрации  муниципального  образования  «Игринский  район»  </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ОТВЕТСТВЕННЫЙ ИСПОЛНИТЕЛЬ </w:t>
            </w:r>
          </w:p>
        </w:tc>
        <w:tc>
          <w:tcPr>
            <w:tcW w:w="7148"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Отдел по физической культуре и спорту Администрации муниципального образования «Игринский район»</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СОИСПОЛНИТЕЛИ</w:t>
            </w:r>
          </w:p>
        </w:tc>
        <w:tc>
          <w:tcPr>
            <w:tcW w:w="7148"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Управление  образования  Администрации муниципального образования  «Игринский  район».</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Муниципальное  бюджетное  учреждение  спортивный  клуб  «Витязь»</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ЦЕЛЬ</w:t>
            </w:r>
          </w:p>
          <w:p w:rsidR="008859CA" w:rsidRPr="007E4F1B" w:rsidRDefault="008859CA" w:rsidP="00601AD3">
            <w:pPr>
              <w:rPr>
                <w:rFonts w:ascii="Times New Roman" w:hAnsi="Times New Roman"/>
                <w:sz w:val="24"/>
                <w:szCs w:val="24"/>
              </w:rPr>
            </w:pPr>
          </w:p>
        </w:tc>
        <w:tc>
          <w:tcPr>
            <w:tcW w:w="7148" w:type="dxa"/>
          </w:tcPr>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Обеспечение  условий  для  развития  на  территории  Игринского  района  физической  культуры  и  массового  спорта.</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ЗАДАЧИ</w:t>
            </w:r>
          </w:p>
          <w:p w:rsidR="008859CA" w:rsidRPr="007E4F1B" w:rsidRDefault="008859CA" w:rsidP="00601AD3">
            <w:pPr>
              <w:rPr>
                <w:rFonts w:ascii="Times New Roman" w:hAnsi="Times New Roman"/>
                <w:sz w:val="24"/>
                <w:szCs w:val="24"/>
              </w:rPr>
            </w:pPr>
          </w:p>
        </w:tc>
        <w:tc>
          <w:tcPr>
            <w:tcW w:w="7148" w:type="dxa"/>
          </w:tcPr>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Организация  проведения  муниципальных официальных физкультурных и спортивных мероприятий, а также организация физкультурно-спортивной работы по месту жительства граждан.</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Утверждение и реализация календарных планов физкультурных и спортивных мероприятий.</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Осуществление контроля по соблюдению муниципальными организациями,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 xml:space="preserve">Повышение  уровня  здоровья  населения,  эффективное  использование  средств физической культуры для снижения  заболеваний и повышения работоспособности людей.  </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Создание условий для содержательного разумного досуга, отказа от вредных привычек, профилактики  правонарушений.</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Улучшение качества процесса физического воспитания в дошкольных образовательных учреждениях, общеобразовательных школах, учреждениях дополнительного образования, в БОУ  СПО  УР  Игринский  политехнический  техникум.</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Внедрение комплекса  ГТО.</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 xml:space="preserve">Обеспечение возможностей населению района заниматься физической культурой и спортом независимо от уровня  благосостояния. </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Создание единого финансового механизма, направленного на развитие физкультуры и спорта в районе (местный и республиканский бюджеты, привлечение внебюджетных средств).</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 xml:space="preserve">Строительство, реконструкция и модернизация физкультурно-оздоровительных и спортивных сооружений, на базе которых обеспечить решение вопросов развития детско-юношеского, молодежного физического воспитания, физкультурно-оздоровительной работы среди взрослого населения и по внедрению комплекса ГТО. </w:t>
            </w:r>
          </w:p>
        </w:tc>
      </w:tr>
      <w:tr w:rsidR="008859CA" w:rsidRPr="007E4F1B" w:rsidTr="001E6302">
        <w:tc>
          <w:tcPr>
            <w:tcW w:w="2599" w:type="dxa"/>
          </w:tcPr>
          <w:p w:rsidR="008859CA" w:rsidRPr="00E64B8A" w:rsidRDefault="008859CA" w:rsidP="00601AD3">
            <w:pPr>
              <w:pStyle w:val="NormalWeb"/>
              <w:spacing w:before="0" w:beforeAutospacing="0" w:after="0" w:afterAutospacing="0"/>
            </w:pPr>
            <w:r w:rsidRPr="00E64B8A">
              <w:t>ЦЕЛЕВЫЕ ПОКАЗАТЕЛИ (индикаторы)</w:t>
            </w:r>
          </w:p>
          <w:p w:rsidR="008859CA" w:rsidRPr="00E64B8A" w:rsidRDefault="008859CA" w:rsidP="00601AD3">
            <w:pPr>
              <w:pStyle w:val="NormalWeb"/>
              <w:spacing w:before="0" w:beforeAutospacing="0" w:after="0" w:afterAutospacing="0"/>
            </w:pPr>
            <w:r w:rsidRPr="00E64B8A">
              <w:t>по годам </w:t>
            </w:r>
          </w:p>
        </w:tc>
        <w:tc>
          <w:tcPr>
            <w:tcW w:w="7148" w:type="dxa"/>
          </w:tcPr>
          <w:p w:rsidR="008859CA" w:rsidRPr="00E64B8A" w:rsidRDefault="008859CA" w:rsidP="00601AD3">
            <w:pPr>
              <w:pStyle w:val="NormalWeb"/>
              <w:spacing w:before="0" w:beforeAutospacing="0" w:after="0" w:afterAutospacing="0"/>
              <w:jc w:val="both"/>
            </w:pPr>
            <w:r w:rsidRPr="00E64B8A">
              <w:t>В качестве основных целевых показателей развития физической культуры и спорта в Игринском районе 2015-2020 годы определены:</w:t>
            </w:r>
          </w:p>
          <w:p w:rsidR="008859CA" w:rsidRPr="00E64B8A" w:rsidRDefault="008859CA" w:rsidP="00601AD3">
            <w:pPr>
              <w:pStyle w:val="NormalWeb"/>
              <w:spacing w:before="0" w:beforeAutospacing="0" w:after="0" w:afterAutospacing="0"/>
              <w:jc w:val="both"/>
            </w:pPr>
            <w:r w:rsidRPr="00E64B8A">
              <w:t xml:space="preserve">- доля населения, систематически занимающегося физической культурой и спортом (в процентах);  </w:t>
            </w:r>
          </w:p>
          <w:p w:rsidR="008859CA" w:rsidRPr="00E64B8A" w:rsidRDefault="008859CA" w:rsidP="00601AD3">
            <w:pPr>
              <w:pStyle w:val="NormalWeb"/>
              <w:spacing w:before="0" w:beforeAutospacing="0" w:after="0" w:afterAutospacing="0"/>
              <w:jc w:val="both"/>
            </w:pPr>
            <w:r w:rsidRPr="00E64B8A">
              <w:t>- доля лиц с ограниченными возможностями здоровья и инвалидов, систематически занимающегося физической культурой и спортом, в общей численности данной категории населения (в процентах); </w:t>
            </w:r>
          </w:p>
          <w:p w:rsidR="008859CA" w:rsidRPr="00E64B8A" w:rsidRDefault="008859CA" w:rsidP="00601AD3">
            <w:pPr>
              <w:pStyle w:val="NormalWeb"/>
              <w:spacing w:before="0" w:beforeAutospacing="0" w:after="0" w:afterAutospacing="0"/>
              <w:jc w:val="both"/>
            </w:pPr>
            <w:r w:rsidRPr="00E64B8A">
              <w:t>- количество штатных работников физической культуры и спорта муниципального бюджетного  учреждения  «Витязь» (человек);</w:t>
            </w:r>
          </w:p>
          <w:p w:rsidR="008859CA" w:rsidRPr="00E64B8A" w:rsidRDefault="008859CA" w:rsidP="00601AD3">
            <w:pPr>
              <w:pStyle w:val="NormalWeb"/>
              <w:spacing w:before="0" w:beforeAutospacing="0" w:after="0" w:afterAutospacing="0"/>
              <w:jc w:val="both"/>
            </w:pPr>
            <w:r w:rsidRPr="00E64B8A">
              <w:t>- уровень обеспеченности населения спортивными сооружениями (человек);</w:t>
            </w:r>
          </w:p>
          <w:p w:rsidR="008859CA" w:rsidRPr="00E64B8A" w:rsidRDefault="008859CA" w:rsidP="00601AD3">
            <w:pPr>
              <w:pStyle w:val="NormalWeb"/>
              <w:spacing w:before="0" w:beforeAutospacing="0" w:after="0" w:afterAutospacing="0"/>
              <w:jc w:val="both"/>
            </w:pPr>
            <w:r w:rsidRPr="00E64B8A">
              <w:t>- количество спортсменов Игринского района, выступающих на соревнованиях не ниже регионального уровня (человек);</w:t>
            </w:r>
          </w:p>
          <w:p w:rsidR="008859CA" w:rsidRPr="00E64B8A" w:rsidRDefault="008859CA" w:rsidP="00601AD3">
            <w:pPr>
              <w:pStyle w:val="NormalWeb"/>
              <w:spacing w:before="0" w:beforeAutospacing="0" w:after="0" w:afterAutospacing="0"/>
              <w:jc w:val="both"/>
            </w:pPr>
            <w:r w:rsidRPr="00E64B8A">
              <w:t xml:space="preserve">- ежегодное количество спортсменов, выполняющих нормативы первого спортивного разряда и кандидата в мастера спорта (человек);  </w:t>
            </w:r>
          </w:p>
          <w:p w:rsidR="008859CA" w:rsidRPr="00E64B8A" w:rsidRDefault="008859CA" w:rsidP="00601AD3">
            <w:pPr>
              <w:pStyle w:val="NormalWeb"/>
              <w:spacing w:before="0" w:beforeAutospacing="0" w:after="0" w:afterAutospacing="0"/>
              <w:jc w:val="both"/>
            </w:pPr>
            <w:r w:rsidRPr="00E64B8A">
              <w:t>- финансирование  физической  культуры  и  спорта из средств бюджета муниципального образования «Игринский район» (в рублях, в расчёте на одного жителя).</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СРОКИ  И  ЭТАПЫ  РЕАЛИЗАЦИИ  </w:t>
            </w:r>
          </w:p>
        </w:tc>
        <w:tc>
          <w:tcPr>
            <w:tcW w:w="7148"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2015-2020 годы</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РЕСУРСНОЕ ОБЕСПЕЧЕНИЕ ЗА СЧЁТ СРЕДСТВ БЮДЖЕТА МУНИЦИПАЛЬНОГО ОБРАЗОВАНИЯ «ИГРИНСКИЙ РАЙОН»</w:t>
            </w:r>
          </w:p>
          <w:p w:rsidR="008859CA" w:rsidRPr="007E4F1B" w:rsidRDefault="008859CA" w:rsidP="00601AD3">
            <w:pPr>
              <w:rPr>
                <w:rFonts w:ascii="Times New Roman" w:hAnsi="Times New Roman"/>
                <w:sz w:val="24"/>
                <w:szCs w:val="24"/>
              </w:rPr>
            </w:pPr>
          </w:p>
        </w:tc>
        <w:tc>
          <w:tcPr>
            <w:tcW w:w="7148" w:type="dxa"/>
          </w:tcPr>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Финансирование подпрограммы осуществляется за счет средств бюджета муниципального образования  «Игринский  район», выделяемых ежегодно в период с 2015 по 2020 год, а также за счет внебюджетных средств.</w:t>
            </w:r>
          </w:p>
          <w:p w:rsidR="008859CA" w:rsidRPr="007E4F1B" w:rsidRDefault="008859CA" w:rsidP="00601AD3">
            <w:pPr>
              <w:ind w:firstLine="708"/>
              <w:jc w:val="both"/>
              <w:rPr>
                <w:rFonts w:ascii="Times New Roman" w:hAnsi="Times New Roman"/>
                <w:sz w:val="24"/>
                <w:szCs w:val="24"/>
              </w:rPr>
            </w:pPr>
            <w:r w:rsidRPr="007E4F1B">
              <w:rPr>
                <w:rFonts w:ascii="Times New Roman" w:hAnsi="Times New Roman"/>
                <w:sz w:val="24"/>
                <w:szCs w:val="24"/>
              </w:rPr>
              <w:t>Объем финансирования Программы за счет средств бюджета муниципального  образования  «Игринский  район» составит 45093,6 тысяч рублей, в том числе по годам:</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2015 год – 7996,3 тыс. руб.; из них субсидии из бюджета УР – 342,9 тыс. руб.,</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2016 год – 7895,7 тыс. руб.;</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2017 год – 7300,4 тыс. руб.;</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2018 год – 7300,4 тыс. руб.;</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2019 год – 7300,4 тыс. руб,;</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2020 год – 7300,4 тыс. руб.</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Ресурсное обеспечение подпрограммы за счёт  средств бюджета муниципального образования «Игринский  район» подлежит уточнению в рамках бюджетного цикла.</w:t>
            </w:r>
          </w:p>
        </w:tc>
      </w:tr>
      <w:tr w:rsidR="008859CA" w:rsidRPr="007E4F1B" w:rsidTr="001E6302">
        <w:tc>
          <w:tcPr>
            <w:tcW w:w="2599"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ОЖИДАЕМЫЕ  КОНЕЧНЫЕ  РЕЗУЛЬТАТЫ  РЕАЛИЗАЦИИ  ПРОГРАММЫ</w:t>
            </w:r>
          </w:p>
          <w:p w:rsidR="008859CA" w:rsidRPr="007E4F1B" w:rsidRDefault="008859CA" w:rsidP="00601AD3">
            <w:pPr>
              <w:rPr>
                <w:rFonts w:ascii="Times New Roman" w:hAnsi="Times New Roman"/>
                <w:sz w:val="24"/>
                <w:szCs w:val="24"/>
              </w:rPr>
            </w:pPr>
          </w:p>
        </w:tc>
        <w:tc>
          <w:tcPr>
            <w:tcW w:w="7148" w:type="dxa"/>
          </w:tcPr>
          <w:p w:rsidR="008859CA" w:rsidRPr="00E64B8A" w:rsidRDefault="008859CA" w:rsidP="00601AD3">
            <w:pPr>
              <w:pStyle w:val="NormalWeb"/>
              <w:spacing w:before="0" w:beforeAutospacing="0" w:after="0" w:afterAutospacing="0"/>
              <w:jc w:val="both"/>
            </w:pPr>
            <w:r w:rsidRPr="00E64B8A">
              <w:t>- увеличение доли населения, систематически занимающегося физической культурой и спортом к 2020 году – 40,4%;</w:t>
            </w:r>
          </w:p>
          <w:p w:rsidR="008859CA" w:rsidRPr="00E64B8A" w:rsidRDefault="008859CA" w:rsidP="00601AD3">
            <w:pPr>
              <w:pStyle w:val="NormalWeb"/>
              <w:spacing w:before="0" w:beforeAutospacing="0" w:after="0" w:afterAutospacing="0"/>
              <w:jc w:val="both"/>
            </w:pPr>
            <w:r w:rsidRPr="00E64B8A">
              <w:t>- увеличение доли лиц с ограниченными возможностями здоровья и инвалидов, систематически занимающегося физической культурой и спортом, в общей численности данной категории населения к 2020 году – 14,11%;</w:t>
            </w:r>
          </w:p>
          <w:p w:rsidR="008859CA" w:rsidRPr="00E64B8A" w:rsidRDefault="008859CA" w:rsidP="00601AD3">
            <w:pPr>
              <w:pStyle w:val="NormalWeb"/>
              <w:spacing w:before="0" w:beforeAutospacing="0" w:after="0" w:afterAutospacing="0"/>
              <w:jc w:val="both"/>
            </w:pPr>
            <w:r w:rsidRPr="00E64B8A">
              <w:t>- увеличение количества штатных работников физической культуры и спорта муниципального бюджетного  учреждения  «Витязь»  с  8 до 12 человек;</w:t>
            </w:r>
          </w:p>
          <w:p w:rsidR="008859CA" w:rsidRPr="00E64B8A" w:rsidRDefault="008859CA" w:rsidP="00601AD3">
            <w:pPr>
              <w:pStyle w:val="NormalWeb"/>
              <w:spacing w:before="0" w:beforeAutospacing="0" w:after="0" w:afterAutospacing="0"/>
              <w:jc w:val="both"/>
            </w:pPr>
            <w:r w:rsidRPr="00E64B8A">
              <w:t>- повышение уровня обеспеченности населения спортивными сооружениями исходя из единовременной пропускной способности с  1946  человек до 2500  человек;</w:t>
            </w:r>
          </w:p>
          <w:p w:rsidR="008859CA" w:rsidRPr="00E64B8A" w:rsidRDefault="008859CA" w:rsidP="00601AD3">
            <w:pPr>
              <w:pStyle w:val="NormalWeb"/>
              <w:spacing w:before="0" w:beforeAutospacing="0" w:after="0" w:afterAutospacing="0"/>
              <w:jc w:val="both"/>
            </w:pPr>
            <w:r w:rsidRPr="00E64B8A">
              <w:t>- увеличение количества спортсменов Игринского района, выступающих на соревнованиях не ниже регионального уровня, с 2200 до 2500;</w:t>
            </w:r>
          </w:p>
          <w:p w:rsidR="008859CA" w:rsidRPr="00E64B8A" w:rsidRDefault="008859CA" w:rsidP="00601AD3">
            <w:pPr>
              <w:pStyle w:val="NormalWeb"/>
              <w:spacing w:before="0" w:beforeAutospacing="0" w:after="0" w:afterAutospacing="0"/>
              <w:jc w:val="both"/>
            </w:pPr>
            <w:r w:rsidRPr="00E64B8A">
              <w:t xml:space="preserve">- увеличение ежегодного количества спортсменов первого спортивного разряда и кандидатов в мастера спорта с 30 человек до 35;  </w:t>
            </w:r>
          </w:p>
          <w:p w:rsidR="008859CA" w:rsidRPr="00E64B8A" w:rsidRDefault="008859CA" w:rsidP="00601AD3">
            <w:pPr>
              <w:pStyle w:val="NormalWeb"/>
              <w:spacing w:before="0" w:beforeAutospacing="0" w:after="0" w:afterAutospacing="0"/>
              <w:jc w:val="both"/>
            </w:pPr>
            <w:r w:rsidRPr="00E64B8A">
              <w:t>- внедрение комплекса ГТО во всех образовательных учреждениях;</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 увеличение  финансирования  физической  культуры  и  спорта (в рублях, в расчёте на одного жителя)  из средств бюджета муниципального образования «Игринский район» с 452 рублей до 1000 рублей.</w:t>
            </w:r>
          </w:p>
        </w:tc>
      </w:tr>
    </w:tbl>
    <w:p w:rsidR="008859CA" w:rsidRPr="00E64B8A" w:rsidRDefault="008859CA" w:rsidP="001E6302">
      <w:pPr>
        <w:jc w:val="center"/>
        <w:rPr>
          <w:rFonts w:ascii="Times New Roman" w:hAnsi="Times New Roman"/>
          <w:b/>
          <w:sz w:val="24"/>
          <w:szCs w:val="24"/>
        </w:rPr>
      </w:pPr>
    </w:p>
    <w:p w:rsidR="008859CA" w:rsidRPr="00E64B8A" w:rsidRDefault="008859CA" w:rsidP="001E6302">
      <w:pPr>
        <w:ind w:firstLine="360"/>
        <w:jc w:val="center"/>
        <w:rPr>
          <w:rFonts w:ascii="Times New Roman" w:hAnsi="Times New Roman"/>
          <w:b/>
          <w:sz w:val="24"/>
          <w:szCs w:val="24"/>
        </w:rPr>
      </w:pPr>
      <w:r w:rsidRPr="00E64B8A">
        <w:rPr>
          <w:rFonts w:ascii="Times New Roman" w:hAnsi="Times New Roman"/>
          <w:b/>
          <w:sz w:val="24"/>
          <w:szCs w:val="24"/>
        </w:rPr>
        <w:t>2.1.1.Характеристика сферы деятельности</w:t>
      </w:r>
    </w:p>
    <w:p w:rsidR="008859CA" w:rsidRPr="00E64B8A" w:rsidRDefault="008859CA" w:rsidP="001E6302">
      <w:pPr>
        <w:ind w:firstLine="360"/>
        <w:jc w:val="center"/>
        <w:rPr>
          <w:rFonts w:ascii="Times New Roman" w:hAnsi="Times New Roman"/>
          <w:b/>
          <w:sz w:val="24"/>
          <w:szCs w:val="24"/>
        </w:rPr>
      </w:pP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Развитие физической культуры и спорта является одним  из приоритетных направлений социально-экономической политики муниципального образования «Игринский район».</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По состоянию на  начало  2014 года в районе имеется 78 спортивных сооружений, в том числе:</w:t>
      </w:r>
    </w:p>
    <w:p w:rsidR="008859CA" w:rsidRPr="00E64B8A" w:rsidRDefault="008859CA" w:rsidP="001E6302">
      <w:pPr>
        <w:ind w:firstLine="360"/>
        <w:rPr>
          <w:rFonts w:ascii="Times New Roman" w:hAnsi="Times New Roman"/>
          <w:sz w:val="24"/>
          <w:szCs w:val="24"/>
        </w:rPr>
      </w:pPr>
      <w:r w:rsidRPr="00E64B8A">
        <w:rPr>
          <w:rFonts w:ascii="Times New Roman" w:hAnsi="Times New Roman"/>
          <w:sz w:val="24"/>
          <w:szCs w:val="24"/>
        </w:rPr>
        <w:t>стадион – 1;</w:t>
      </w:r>
    </w:p>
    <w:p w:rsidR="008859CA" w:rsidRPr="00E64B8A" w:rsidRDefault="008859CA" w:rsidP="001E6302">
      <w:pPr>
        <w:ind w:firstLine="360"/>
        <w:rPr>
          <w:rFonts w:ascii="Times New Roman" w:hAnsi="Times New Roman"/>
          <w:sz w:val="24"/>
          <w:szCs w:val="24"/>
        </w:rPr>
      </w:pPr>
      <w:r w:rsidRPr="00E64B8A">
        <w:rPr>
          <w:rFonts w:ascii="Times New Roman" w:hAnsi="Times New Roman"/>
          <w:sz w:val="24"/>
          <w:szCs w:val="24"/>
        </w:rPr>
        <w:t>спортивных залов – 26;</w:t>
      </w:r>
    </w:p>
    <w:p w:rsidR="008859CA" w:rsidRPr="00E64B8A" w:rsidRDefault="008859CA" w:rsidP="001E6302">
      <w:pPr>
        <w:ind w:firstLine="360"/>
        <w:rPr>
          <w:rFonts w:ascii="Times New Roman" w:hAnsi="Times New Roman"/>
          <w:sz w:val="24"/>
          <w:szCs w:val="24"/>
        </w:rPr>
      </w:pPr>
      <w:r w:rsidRPr="00E64B8A">
        <w:rPr>
          <w:rFonts w:ascii="Times New Roman" w:hAnsi="Times New Roman"/>
          <w:sz w:val="24"/>
          <w:szCs w:val="24"/>
        </w:rPr>
        <w:t>лыжных  баз – 3;</w:t>
      </w:r>
    </w:p>
    <w:p w:rsidR="008859CA" w:rsidRPr="00E64B8A" w:rsidRDefault="008859CA" w:rsidP="001E6302">
      <w:pPr>
        <w:ind w:firstLine="360"/>
        <w:rPr>
          <w:rFonts w:ascii="Times New Roman" w:hAnsi="Times New Roman"/>
          <w:sz w:val="24"/>
          <w:szCs w:val="24"/>
        </w:rPr>
      </w:pPr>
      <w:r w:rsidRPr="00E64B8A">
        <w:rPr>
          <w:rFonts w:ascii="Times New Roman" w:hAnsi="Times New Roman"/>
          <w:sz w:val="24"/>
          <w:szCs w:val="24"/>
        </w:rPr>
        <w:t>плоскостных  спортсооружений – 26 (в т.ч футбольных полей –  6);</w:t>
      </w:r>
    </w:p>
    <w:p w:rsidR="008859CA" w:rsidRPr="00E64B8A" w:rsidRDefault="008859CA" w:rsidP="001E6302">
      <w:pPr>
        <w:ind w:firstLine="360"/>
        <w:rPr>
          <w:rFonts w:ascii="Times New Roman" w:hAnsi="Times New Roman"/>
          <w:sz w:val="24"/>
          <w:szCs w:val="24"/>
        </w:rPr>
      </w:pPr>
      <w:r w:rsidRPr="00E64B8A">
        <w:rPr>
          <w:rFonts w:ascii="Times New Roman" w:hAnsi="Times New Roman"/>
          <w:sz w:val="24"/>
          <w:szCs w:val="24"/>
        </w:rPr>
        <w:t>тиров – 3;</w:t>
      </w:r>
    </w:p>
    <w:p w:rsidR="008859CA" w:rsidRPr="00E64B8A" w:rsidRDefault="008859CA" w:rsidP="001E6302">
      <w:pPr>
        <w:ind w:firstLine="360"/>
        <w:rPr>
          <w:rFonts w:ascii="Times New Roman" w:hAnsi="Times New Roman"/>
          <w:sz w:val="24"/>
          <w:szCs w:val="24"/>
        </w:rPr>
      </w:pPr>
      <w:r w:rsidRPr="00E64B8A">
        <w:rPr>
          <w:rFonts w:ascii="Times New Roman" w:hAnsi="Times New Roman"/>
          <w:sz w:val="24"/>
          <w:szCs w:val="24"/>
        </w:rPr>
        <w:t>прочих – 19.</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В районе действует учреждение дополнительного образования Игринская ДЮСШ, где развиваются 4 вида спорта: легкая атлетика, лыжные гонки, баскетбол, футбол.  Планируется  открытие  отделений  дзюдо и лапты.</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Общая численность занимающихся физической культурой и спортом в Игринском районе составляет  9309 чел.  (на  01.01.2014), из них:</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в образовательных  учреждениях – 3186  человек;</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в учреждениях дополнительного образования – 1007 человек;</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в Игринском политехникуме – 109 человек;</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в МБУ СК «Витязь» – 347 человек;</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адаптивной физической культурой – 153 человек;</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по месту жительства – 4061 человек.</w:t>
      </w:r>
    </w:p>
    <w:p w:rsidR="008859CA" w:rsidRPr="00E64B8A" w:rsidRDefault="008859CA" w:rsidP="001E6302">
      <w:pPr>
        <w:ind w:firstLine="360"/>
        <w:rPr>
          <w:rFonts w:ascii="Times New Roman" w:hAnsi="Times New Roman"/>
          <w:sz w:val="24"/>
          <w:szCs w:val="24"/>
        </w:rPr>
      </w:pPr>
    </w:p>
    <w:p w:rsidR="008859CA" w:rsidRPr="00E64B8A" w:rsidRDefault="008859CA" w:rsidP="001E6302">
      <w:pPr>
        <w:ind w:firstLine="360"/>
        <w:rPr>
          <w:rFonts w:ascii="Times New Roman" w:hAnsi="Times New Roman"/>
          <w:sz w:val="24"/>
          <w:szCs w:val="24"/>
        </w:rPr>
      </w:pPr>
      <w:r w:rsidRPr="00E64B8A">
        <w:rPr>
          <w:rFonts w:ascii="Times New Roman" w:hAnsi="Times New Roman"/>
          <w:sz w:val="24"/>
          <w:szCs w:val="24"/>
        </w:rPr>
        <w:t>В Игринском районе  работает  69  физкультурных штатных работника, из них:</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работники образовательных учреждений – 59;</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xml:space="preserve">            - в  т.ч.:   в  дошкольных  ОУ – 1</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xml:space="preserve">                            в  школах – 36</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xml:space="preserve">                            учреждения  ДОД – 20</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xml:space="preserve">                            политехникум – 2  </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xml:space="preserve">- тренеры-преподаватели  МБУ СК «Витязь» – 6; </w:t>
      </w:r>
    </w:p>
    <w:p w:rsidR="008859CA" w:rsidRPr="00E64B8A" w:rsidRDefault="008859CA" w:rsidP="001E6302">
      <w:pPr>
        <w:rPr>
          <w:rFonts w:ascii="Times New Roman" w:hAnsi="Times New Roman"/>
          <w:sz w:val="24"/>
          <w:szCs w:val="24"/>
        </w:rPr>
      </w:pPr>
      <w:r w:rsidRPr="00E64B8A">
        <w:rPr>
          <w:rFonts w:ascii="Times New Roman" w:hAnsi="Times New Roman"/>
          <w:sz w:val="24"/>
          <w:szCs w:val="24"/>
        </w:rPr>
        <w:t>- руководящий  состав – 4.</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Состояние кадрового обеспечения учебного предмета «физкультура» в школах: из 36 штатного учителя физкультуры  24 (66,66%) имеют высшее  специальное образование, 12 (33,34%) – среднее специальное. Высшую категорию имеют 5 учителей, 1 категорию – 7 учителей, 2 категорию – 8  учителей.</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xml:space="preserve">  Возраст учителей: до 30 лет – 9 человек, от 31 до 60 лет – 26 человек, старше 60 лет – 1 человек.</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xml:space="preserve">      В МБУ СК «Витязь»  17  штатных единиц.  Из  них  спортсменов-инструкторов – 2 человека,  тренеров-преподавателей – 12 человек  (в  т.ч.  4  основных  и  8  совместителей).  Высшее профессиональное образование имеют  – 5 (40%), среднее специальное – 7 (60%).</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Анализ показал, что кадровый состав по своему профессиональному уровню достаточно высок,  но современный спорт особенно подвержен различным новациям и требует особого внимания к подготовке специалистов, владеющих новейшими методиками работы со спортсменами. Необходимо провести работу  по созданию высокопрофессиональной кадровой базы, в которой необходимо предусмотреть направление перспективных выпускников школ на учебу в ВУЗы, совершенствование педагогического мастерства тренеров через систематическое  направление на курсовые подготовки, создание для тренеров-преподавателей нормальных  жизненных условий (квартира, оплата труда и т.п.).</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В  муниципальном образовании «Игринский  район» в сфере массовой физической культуры и спорта проходят  следующие мероприятия:</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ежегодная  спартакиада  для  дошкольников  «Малыши  открывают  спорт»,</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xml:space="preserve">- ежегодные  районные Спартакиады учащихся общеобразовательных школ по 14 видам спорта, </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ежегодные  районные Спартакиады среди взрослого населения по 14  видам  спорта.</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Стали традиционными спортивные праздники, такие как: День физкультурника, «Лыжня России»,  «Кросс  нации»,  «Оранжевый  мяч»,  лыжные  соревнования  памяти  Героя  Советского  Союза  С.М.Стрелкова, летние спортивные игры памяти кавалера ордена Славы А.Н.Пермякова, открытые районные  соревнования по  таэквондо памяти А.Н.Перевощикова.</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Игринский район участвует в республиканских спортивных программах, проектах и мероприятиях.  Сборные  команды  являются  10-кратными  победителями  и  7-кратными  призёрами  Республиканских  зимних  сельских  спортивных  игр,  14-кратными  призёрами   Республиканских  летних  сельских  спортивных  игр.</w:t>
      </w: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В  ежегодных  республиканских  смотрах-конкурсах  среди  сельских  районов  Удмуртии  по  организации  и  проведению  физкультурно-массовой  и  спортивной  работы  Игринский  район  неизменно  входит  в  число  призёров.</w:t>
      </w:r>
    </w:p>
    <w:p w:rsidR="008859CA" w:rsidRPr="00E64B8A" w:rsidRDefault="008859CA" w:rsidP="001E6302">
      <w:pPr>
        <w:ind w:firstLine="360"/>
        <w:jc w:val="both"/>
        <w:rPr>
          <w:rFonts w:ascii="Times New Roman" w:hAnsi="Times New Roman"/>
          <w:sz w:val="24"/>
          <w:szCs w:val="24"/>
        </w:rPr>
      </w:pPr>
    </w:p>
    <w:p w:rsidR="008859CA" w:rsidRPr="00E64B8A" w:rsidRDefault="008859CA" w:rsidP="001E6302">
      <w:pPr>
        <w:ind w:firstLine="360"/>
        <w:jc w:val="center"/>
        <w:rPr>
          <w:rFonts w:ascii="Times New Roman" w:hAnsi="Times New Roman"/>
          <w:b/>
          <w:sz w:val="24"/>
          <w:szCs w:val="24"/>
        </w:rPr>
      </w:pPr>
      <w:r w:rsidRPr="00E64B8A">
        <w:rPr>
          <w:rFonts w:ascii="Times New Roman" w:hAnsi="Times New Roman"/>
          <w:b/>
          <w:sz w:val="24"/>
          <w:szCs w:val="24"/>
        </w:rPr>
        <w:t>2.1.2. Приоритеты, цели и задачи в сфере деятельности.</w:t>
      </w:r>
    </w:p>
    <w:p w:rsidR="008859CA" w:rsidRPr="00E64B8A" w:rsidRDefault="008859CA" w:rsidP="001E6302">
      <w:pPr>
        <w:ind w:firstLine="360"/>
        <w:jc w:val="center"/>
        <w:rPr>
          <w:rFonts w:ascii="Times New Roman" w:hAnsi="Times New Roman"/>
          <w:sz w:val="24"/>
          <w:szCs w:val="24"/>
        </w:rPr>
      </w:pPr>
    </w:p>
    <w:p w:rsidR="008859CA" w:rsidRPr="00E64B8A" w:rsidRDefault="008859CA" w:rsidP="001E6302">
      <w:pPr>
        <w:ind w:firstLine="360"/>
        <w:jc w:val="both"/>
        <w:rPr>
          <w:rFonts w:ascii="Times New Roman" w:hAnsi="Times New Roman"/>
          <w:sz w:val="24"/>
          <w:szCs w:val="24"/>
        </w:rPr>
      </w:pPr>
      <w:r w:rsidRPr="00E64B8A">
        <w:rPr>
          <w:rFonts w:ascii="Times New Roman" w:hAnsi="Times New Roman"/>
          <w:sz w:val="24"/>
          <w:szCs w:val="24"/>
        </w:rPr>
        <w:t>Несмотря на то, что в районе проводится серьезная работа, существуют проблемы, имеющие прямое отношение к качеству жизни населения, его активности и здоровью. При этом особую тревогу вызывает ухудшение здоровья детей. Отмечается большой процент учащихся (20-25%), перенесших  простудные заболевания.</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xml:space="preserve">     Недостаток двигательной активности провоцирует у детей болезни сердечно-сосудистой, опорно-двигательной и костно-мышечной систем.</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xml:space="preserve">     Все больше обостряются проблемы курения, алкоголизма, правонарушений, социального неблагополучия. В связи с этим необходимо принять конкретные меры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Возникла необходимость создания комплексной системы развития спорта в районе, в которой предусматривались бы следующие конкретные мероприятия:</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определение источников финансирования всех направлений развития физической культуры и спорта;</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четкое определение ответственности каждого ведомства за развитие массовой   физической культуры и спорта в районе;</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определение объектов, строительство и ремонт которых  необходимо осуществлять в   намеченные сроки и определить объемы и источники финансирования;</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в приоритетном порядке решение проблемы обеспечения спортивным инвентарем и   оборудованием МБУ  СК  «Витязь»,  общеобразовательных школ,  детских   садов,   Игринской  районной  ДЮСШ;</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увеличение числа специально оборудованных спортивных площадок для подготовки и сдачи норм комплекса ГТО, хоккейных коробок по месту жительства;</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реконструкция и капитальный ремонт спортивных залов и других спортивных объектов в районе;</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строительство спортивного комплекса  в п.Игра  и  спортивного  зала  в  п.Факел;</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строительство  лыжероллерной  трассы  в  п.Игра;</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строительство  современной  лыжной  базы  в  п.Игра.</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xml:space="preserve">   Реализация настоящей Программы позволит увеличить число  систематически занимающихся физической культурой и спортом до 40,4% от всего населения района.</w:t>
      </w:r>
    </w:p>
    <w:p w:rsidR="008859CA" w:rsidRPr="00E64B8A" w:rsidRDefault="008859CA" w:rsidP="001E6302">
      <w:pPr>
        <w:jc w:val="center"/>
        <w:rPr>
          <w:rFonts w:ascii="Times New Roman" w:hAnsi="Times New Roman"/>
          <w:b/>
          <w:sz w:val="24"/>
          <w:szCs w:val="24"/>
        </w:rPr>
      </w:pPr>
    </w:p>
    <w:p w:rsidR="008859CA" w:rsidRPr="00E64B8A" w:rsidRDefault="008859CA" w:rsidP="001E6302">
      <w:pPr>
        <w:jc w:val="center"/>
        <w:rPr>
          <w:rFonts w:ascii="Times New Roman" w:hAnsi="Times New Roman"/>
          <w:b/>
          <w:sz w:val="24"/>
          <w:szCs w:val="24"/>
        </w:rPr>
      </w:pPr>
      <w:r w:rsidRPr="00E64B8A">
        <w:rPr>
          <w:rFonts w:ascii="Times New Roman" w:hAnsi="Times New Roman"/>
          <w:b/>
          <w:sz w:val="24"/>
          <w:szCs w:val="24"/>
        </w:rPr>
        <w:t>2.1.3.Целевые  показатели  (индикаторы)</w:t>
      </w:r>
    </w:p>
    <w:p w:rsidR="008859CA" w:rsidRPr="00E64B8A" w:rsidRDefault="008859CA" w:rsidP="001E6302">
      <w:pPr>
        <w:jc w:val="center"/>
        <w:rPr>
          <w:rFonts w:ascii="Times New Roman" w:hAnsi="Times New Roman"/>
          <w:b/>
          <w:sz w:val="24"/>
          <w:szCs w:val="24"/>
        </w:rPr>
      </w:pPr>
    </w:p>
    <w:p w:rsidR="008859CA" w:rsidRPr="00E64B8A" w:rsidRDefault="008859CA" w:rsidP="001E6302">
      <w:pPr>
        <w:pStyle w:val="NormalWeb"/>
        <w:spacing w:before="0" w:beforeAutospacing="0" w:after="0" w:afterAutospacing="0"/>
        <w:ind w:firstLine="708"/>
        <w:jc w:val="both"/>
      </w:pPr>
      <w:r w:rsidRPr="00E64B8A">
        <w:t>В качестве основных целевых показателей развития физической культуры и спорта в Игринском районе 2015-2020 годы определены:</w:t>
      </w:r>
    </w:p>
    <w:p w:rsidR="008859CA" w:rsidRPr="00E64B8A" w:rsidRDefault="008859CA" w:rsidP="001E6302">
      <w:pPr>
        <w:pStyle w:val="NormalWeb"/>
        <w:spacing w:before="0" w:beforeAutospacing="0" w:after="0" w:afterAutospacing="0"/>
        <w:jc w:val="both"/>
      </w:pPr>
      <w:r w:rsidRPr="00E64B8A">
        <w:t>- доля населения, систематически занимающегося физической культурой и спортом;</w:t>
      </w:r>
    </w:p>
    <w:p w:rsidR="008859CA" w:rsidRPr="00E64B8A" w:rsidRDefault="008859CA" w:rsidP="001E6302">
      <w:pPr>
        <w:pStyle w:val="NormalWeb"/>
        <w:spacing w:before="0" w:beforeAutospacing="0" w:after="0" w:afterAutospacing="0"/>
        <w:jc w:val="both"/>
      </w:pPr>
      <w:r w:rsidRPr="00E64B8A">
        <w:t xml:space="preserve">- доля лиц с ограниченными возможностями здоровья и инвалидов, систематически занимающегося физической культурой и спортом, в общей численности данной категории населения;   </w:t>
      </w:r>
    </w:p>
    <w:p w:rsidR="008859CA" w:rsidRPr="00E64B8A" w:rsidRDefault="008859CA" w:rsidP="001E6302">
      <w:pPr>
        <w:pStyle w:val="NormalWeb"/>
        <w:spacing w:before="0" w:beforeAutospacing="0" w:after="0" w:afterAutospacing="0"/>
        <w:jc w:val="both"/>
      </w:pPr>
      <w:r w:rsidRPr="00E64B8A">
        <w:t>- количество штатных работников физической культуры и спорта муниципального бюджетного  учреждения  «Витязь»;</w:t>
      </w:r>
    </w:p>
    <w:p w:rsidR="008859CA" w:rsidRPr="00E64B8A" w:rsidRDefault="008859CA" w:rsidP="001E6302">
      <w:pPr>
        <w:pStyle w:val="NormalWeb"/>
        <w:spacing w:before="0" w:beforeAutospacing="0" w:after="0" w:afterAutospacing="0"/>
        <w:jc w:val="both"/>
      </w:pPr>
      <w:r w:rsidRPr="00E64B8A">
        <w:t>- уровень обеспеченности населения спортивными сооружениями;</w:t>
      </w:r>
    </w:p>
    <w:p w:rsidR="008859CA" w:rsidRPr="00E64B8A" w:rsidRDefault="008859CA" w:rsidP="001E6302">
      <w:pPr>
        <w:pStyle w:val="NormalWeb"/>
        <w:spacing w:before="0" w:beforeAutospacing="0" w:after="0" w:afterAutospacing="0"/>
        <w:jc w:val="both"/>
      </w:pPr>
      <w:r w:rsidRPr="00E64B8A">
        <w:t>- выступление спортсменов и сборных команд Игринского района на соревнованиях различного уровня;</w:t>
      </w:r>
    </w:p>
    <w:p w:rsidR="008859CA" w:rsidRPr="00E64B8A" w:rsidRDefault="008859CA" w:rsidP="001E6302">
      <w:pPr>
        <w:pStyle w:val="NormalWeb"/>
        <w:spacing w:before="0" w:beforeAutospacing="0" w:after="0" w:afterAutospacing="0"/>
        <w:jc w:val="both"/>
      </w:pPr>
      <w:r w:rsidRPr="00E64B8A">
        <w:t xml:space="preserve">- ежегодное количество спортсменов, выполняющих нормативы первого спортивного разряда и кандидата в мастера спорта;  </w:t>
      </w:r>
    </w:p>
    <w:p w:rsidR="008859CA" w:rsidRPr="00E64B8A" w:rsidRDefault="008859CA" w:rsidP="001E6302">
      <w:pPr>
        <w:pStyle w:val="NormalWeb"/>
        <w:spacing w:before="0" w:beforeAutospacing="0" w:after="0" w:afterAutospacing="0"/>
        <w:jc w:val="both"/>
      </w:pPr>
      <w:r w:rsidRPr="00E64B8A">
        <w:t>- количество населения, сдавших нормы комплекса ГТО;</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 финансирования  физической  культуры  и  спорта (в рублях, в расчёте на одного жителя)  из средств бюджета муниципального образования «Игринский район».</w:t>
      </w:r>
    </w:p>
    <w:p w:rsidR="008859CA" w:rsidRPr="00E64B8A" w:rsidRDefault="008859CA" w:rsidP="001E6302">
      <w:pPr>
        <w:jc w:val="both"/>
        <w:rPr>
          <w:rFonts w:ascii="Times New Roman" w:hAnsi="Times New Roman"/>
          <w:sz w:val="24"/>
          <w:szCs w:val="24"/>
        </w:rPr>
      </w:pPr>
    </w:p>
    <w:p w:rsidR="008859CA" w:rsidRPr="00E64B8A" w:rsidRDefault="008859CA" w:rsidP="001E6302">
      <w:pPr>
        <w:jc w:val="center"/>
        <w:rPr>
          <w:rFonts w:ascii="Times New Roman" w:hAnsi="Times New Roman"/>
          <w:b/>
          <w:sz w:val="24"/>
          <w:szCs w:val="24"/>
        </w:rPr>
      </w:pPr>
      <w:r w:rsidRPr="00E64B8A">
        <w:rPr>
          <w:rFonts w:ascii="Times New Roman" w:hAnsi="Times New Roman"/>
          <w:b/>
          <w:sz w:val="24"/>
          <w:szCs w:val="24"/>
        </w:rPr>
        <w:t>2.1.4.Сроки  и  этапы  реализации</w:t>
      </w:r>
    </w:p>
    <w:p w:rsidR="008859CA" w:rsidRPr="00E64B8A" w:rsidRDefault="008859CA" w:rsidP="001E6302">
      <w:pPr>
        <w:rPr>
          <w:rFonts w:ascii="Times New Roman" w:hAnsi="Times New Roman"/>
          <w:sz w:val="24"/>
          <w:szCs w:val="24"/>
        </w:rPr>
      </w:pP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Срок реализации с   2015  года  по  2020  год. Этапы реализации не выделяются.</w:t>
      </w:r>
    </w:p>
    <w:p w:rsidR="008859CA" w:rsidRPr="00E64B8A" w:rsidRDefault="008859CA" w:rsidP="001E6302">
      <w:pPr>
        <w:jc w:val="both"/>
        <w:rPr>
          <w:rFonts w:ascii="Times New Roman" w:hAnsi="Times New Roman"/>
          <w:sz w:val="24"/>
          <w:szCs w:val="24"/>
        </w:rPr>
      </w:pPr>
    </w:p>
    <w:p w:rsidR="008859CA" w:rsidRPr="00E64B8A" w:rsidRDefault="008859CA" w:rsidP="001E6302">
      <w:pPr>
        <w:jc w:val="center"/>
        <w:rPr>
          <w:rFonts w:ascii="Times New Roman" w:hAnsi="Times New Roman"/>
          <w:b/>
          <w:sz w:val="24"/>
          <w:szCs w:val="24"/>
        </w:rPr>
      </w:pPr>
      <w:r w:rsidRPr="00E64B8A">
        <w:rPr>
          <w:rFonts w:ascii="Times New Roman" w:hAnsi="Times New Roman"/>
          <w:b/>
          <w:sz w:val="24"/>
          <w:szCs w:val="24"/>
        </w:rPr>
        <w:t>2.1.5. Основные  мероприятия</w:t>
      </w:r>
    </w:p>
    <w:p w:rsidR="008859CA" w:rsidRPr="00E64B8A" w:rsidRDefault="008859CA" w:rsidP="001E6302">
      <w:pPr>
        <w:rPr>
          <w:rFonts w:ascii="Times New Roman" w:hAnsi="Times New Roman"/>
          <w:b/>
          <w:sz w:val="24"/>
          <w:szCs w:val="24"/>
        </w:rPr>
      </w:pPr>
    </w:p>
    <w:tbl>
      <w:tblPr>
        <w:tblW w:w="9688" w:type="dxa"/>
        <w:tblInd w:w="-20" w:type="dxa"/>
        <w:tblLayout w:type="fixed"/>
        <w:tblLook w:val="0000"/>
      </w:tblPr>
      <w:tblGrid>
        <w:gridCol w:w="646"/>
        <w:gridCol w:w="4302"/>
        <w:gridCol w:w="2268"/>
        <w:gridCol w:w="2472"/>
      </w:tblGrid>
      <w:tr w:rsidR="008859CA" w:rsidRPr="007E4F1B" w:rsidTr="001E6302">
        <w:tc>
          <w:tcPr>
            <w:tcW w:w="64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b/>
                <w:sz w:val="24"/>
                <w:szCs w:val="24"/>
              </w:rPr>
            </w:pPr>
            <w:r w:rsidRPr="007E4F1B">
              <w:rPr>
                <w:rFonts w:ascii="Times New Roman" w:hAnsi="Times New Roman"/>
                <w:b/>
                <w:sz w:val="24"/>
                <w:szCs w:val="24"/>
              </w:rPr>
              <w:t>№ п/п</w:t>
            </w:r>
          </w:p>
        </w:tc>
        <w:tc>
          <w:tcPr>
            <w:tcW w:w="4302" w:type="dxa"/>
            <w:tcBorders>
              <w:top w:val="single" w:sz="4" w:space="0" w:color="000000"/>
              <w:left w:val="single" w:sz="4" w:space="0" w:color="000000"/>
              <w:bottom w:val="single" w:sz="4" w:space="0" w:color="000000"/>
            </w:tcBorders>
          </w:tcPr>
          <w:p w:rsidR="008859CA" w:rsidRPr="007E4F1B" w:rsidRDefault="008859CA" w:rsidP="00601AD3">
            <w:pPr>
              <w:snapToGrid w:val="0"/>
              <w:jc w:val="center"/>
              <w:rPr>
                <w:rFonts w:ascii="Times New Roman" w:hAnsi="Times New Roman"/>
                <w:b/>
                <w:sz w:val="24"/>
                <w:szCs w:val="24"/>
              </w:rPr>
            </w:pPr>
            <w:r w:rsidRPr="007E4F1B">
              <w:rPr>
                <w:rFonts w:ascii="Times New Roman" w:hAnsi="Times New Roman"/>
                <w:b/>
                <w:sz w:val="24"/>
                <w:szCs w:val="24"/>
              </w:rPr>
              <w:t>Содержание работы</w:t>
            </w:r>
          </w:p>
        </w:tc>
        <w:tc>
          <w:tcPr>
            <w:tcW w:w="2268" w:type="dxa"/>
            <w:tcBorders>
              <w:top w:val="single" w:sz="4" w:space="0" w:color="000000"/>
              <w:left w:val="single" w:sz="4" w:space="0" w:color="000000"/>
              <w:bottom w:val="single" w:sz="4" w:space="0" w:color="000000"/>
            </w:tcBorders>
          </w:tcPr>
          <w:p w:rsidR="008859CA" w:rsidRPr="007E4F1B" w:rsidRDefault="008859CA" w:rsidP="00601AD3">
            <w:pPr>
              <w:snapToGrid w:val="0"/>
              <w:jc w:val="center"/>
              <w:rPr>
                <w:rFonts w:ascii="Times New Roman" w:hAnsi="Times New Roman"/>
                <w:b/>
                <w:sz w:val="24"/>
                <w:szCs w:val="24"/>
              </w:rPr>
            </w:pPr>
            <w:r w:rsidRPr="007E4F1B">
              <w:rPr>
                <w:rFonts w:ascii="Times New Roman" w:hAnsi="Times New Roman"/>
                <w:b/>
                <w:sz w:val="24"/>
                <w:szCs w:val="24"/>
              </w:rPr>
              <w:t>Исполнители</w:t>
            </w:r>
          </w:p>
        </w:tc>
        <w:tc>
          <w:tcPr>
            <w:tcW w:w="2472"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jc w:val="center"/>
              <w:rPr>
                <w:rFonts w:ascii="Times New Roman" w:hAnsi="Times New Roman"/>
                <w:b/>
                <w:sz w:val="24"/>
                <w:szCs w:val="24"/>
              </w:rPr>
            </w:pPr>
            <w:r w:rsidRPr="007E4F1B">
              <w:rPr>
                <w:rFonts w:ascii="Times New Roman" w:hAnsi="Times New Roman"/>
                <w:b/>
                <w:sz w:val="24"/>
                <w:szCs w:val="24"/>
              </w:rPr>
              <w:t>Ожидаемые результаты</w:t>
            </w:r>
          </w:p>
        </w:tc>
      </w:tr>
      <w:tr w:rsidR="008859CA" w:rsidRPr="007E4F1B" w:rsidTr="001E6302">
        <w:tc>
          <w:tcPr>
            <w:tcW w:w="9688" w:type="dxa"/>
            <w:gridSpan w:val="4"/>
            <w:tcBorders>
              <w:top w:val="single" w:sz="4" w:space="0" w:color="000000"/>
              <w:bottom w:val="single" w:sz="4" w:space="0" w:color="000000"/>
            </w:tcBorders>
          </w:tcPr>
          <w:p w:rsidR="008859CA" w:rsidRPr="007E4F1B" w:rsidRDefault="008859CA" w:rsidP="00601AD3">
            <w:pPr>
              <w:snapToGrid w:val="0"/>
              <w:rPr>
                <w:rFonts w:ascii="Times New Roman" w:hAnsi="Times New Roman"/>
                <w:b/>
                <w:sz w:val="24"/>
                <w:szCs w:val="24"/>
              </w:rPr>
            </w:pPr>
          </w:p>
          <w:p w:rsidR="008859CA" w:rsidRPr="007E4F1B" w:rsidRDefault="008859CA" w:rsidP="00601AD3">
            <w:pPr>
              <w:jc w:val="center"/>
              <w:rPr>
                <w:rFonts w:ascii="Times New Roman" w:hAnsi="Times New Roman"/>
                <w:i/>
                <w:sz w:val="24"/>
                <w:szCs w:val="24"/>
              </w:rPr>
            </w:pPr>
            <w:r w:rsidRPr="007E4F1B">
              <w:rPr>
                <w:rFonts w:ascii="Times New Roman" w:hAnsi="Times New Roman"/>
                <w:i/>
                <w:sz w:val="24"/>
                <w:szCs w:val="24"/>
              </w:rPr>
              <w:t>1. Физическая культура в образовательных учреждениях.</w:t>
            </w:r>
          </w:p>
          <w:p w:rsidR="008859CA" w:rsidRPr="007E4F1B" w:rsidRDefault="008859CA" w:rsidP="00601AD3">
            <w:pPr>
              <w:rPr>
                <w:rFonts w:ascii="Times New Roman" w:hAnsi="Times New Roman"/>
                <w:sz w:val="24"/>
                <w:szCs w:val="24"/>
              </w:rPr>
            </w:pPr>
          </w:p>
        </w:tc>
      </w:tr>
      <w:tr w:rsidR="008859CA" w:rsidRPr="007E4F1B" w:rsidTr="001E6302">
        <w:trPr>
          <w:trHeight w:val="2031"/>
        </w:trPr>
        <w:tc>
          <w:tcPr>
            <w:tcW w:w="64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1.1</w:t>
            </w:r>
          </w:p>
        </w:tc>
        <w:tc>
          <w:tcPr>
            <w:tcW w:w="4302"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Организация проведения смотра уровня физической подготовленности юношей</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допризывного возраста. </w:t>
            </w: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tc>
        <w:tc>
          <w:tcPr>
            <w:tcW w:w="2268" w:type="dxa"/>
            <w:tcBorders>
              <w:top w:val="single" w:sz="4" w:space="0" w:color="000000"/>
              <w:left w:val="single" w:sz="4" w:space="0" w:color="000000"/>
              <w:bottom w:val="single" w:sz="4" w:space="0" w:color="000000"/>
            </w:tcBorders>
          </w:tcPr>
          <w:p w:rsidR="008859CA" w:rsidRPr="007E4F1B" w:rsidRDefault="008859CA" w:rsidP="001E6302">
            <w:pPr>
              <w:snapToGrid w:val="0"/>
              <w:rPr>
                <w:rFonts w:ascii="Times New Roman" w:hAnsi="Times New Roman"/>
                <w:sz w:val="24"/>
                <w:szCs w:val="24"/>
              </w:rPr>
            </w:pPr>
            <w:r w:rsidRPr="007E4F1B">
              <w:rPr>
                <w:rFonts w:ascii="Times New Roman" w:hAnsi="Times New Roman"/>
                <w:sz w:val="24"/>
                <w:szCs w:val="24"/>
              </w:rPr>
              <w:t xml:space="preserve"> Управление образования, отдел по физической культуре и спорту, отдел по делам молодёжи, районный военный комиссариат </w:t>
            </w:r>
          </w:p>
        </w:tc>
        <w:tc>
          <w:tcPr>
            <w:tcW w:w="2472"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Проведение анализа результатов смотра, разработка комплекса мероприятий по улучшению физической подготовки юношей</w:t>
            </w:r>
          </w:p>
        </w:tc>
      </w:tr>
      <w:tr w:rsidR="008859CA" w:rsidRPr="007E4F1B" w:rsidTr="001E6302">
        <w:trPr>
          <w:trHeight w:val="1266"/>
        </w:trPr>
        <w:tc>
          <w:tcPr>
            <w:tcW w:w="64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1.2</w:t>
            </w:r>
          </w:p>
        </w:tc>
        <w:tc>
          <w:tcPr>
            <w:tcW w:w="4302"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Проведение конкурса на лучшую постановку физкультурно-массовой работы дошкольных образовательных учреждений и общеобразовательных школ. </w:t>
            </w:r>
          </w:p>
        </w:tc>
        <w:tc>
          <w:tcPr>
            <w:tcW w:w="2268"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Управление образования, отдел по физической культуре и спорту,  ДЮСШ</w:t>
            </w:r>
          </w:p>
        </w:tc>
        <w:tc>
          <w:tcPr>
            <w:tcW w:w="2472"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Повышение педагогического мастерства  педагогов </w:t>
            </w:r>
          </w:p>
        </w:tc>
      </w:tr>
      <w:tr w:rsidR="008859CA" w:rsidRPr="007E4F1B" w:rsidTr="001E6302">
        <w:tc>
          <w:tcPr>
            <w:tcW w:w="64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1.3</w:t>
            </w:r>
          </w:p>
        </w:tc>
        <w:tc>
          <w:tcPr>
            <w:tcW w:w="4302"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Обеспечение выполнения календаря физкультурно-массовых, оздоровительных, спортивных мероприятий в общеобразовательных школах.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Изучение и анализ содержания физкультурно-массовой работы в образовательных учреждениях и создание системы контроля за качеством образовательного процесса.</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Организация ежегодного проведения рейдов,  проверок готовности спортивных сооружений в учреждениях образования, их обеспеченности инвентарем и оборудованием к началу нового учебного года.</w:t>
            </w:r>
          </w:p>
        </w:tc>
        <w:tc>
          <w:tcPr>
            <w:tcW w:w="2268" w:type="dxa"/>
            <w:tcBorders>
              <w:top w:val="single" w:sz="4" w:space="0" w:color="000000"/>
              <w:left w:val="single" w:sz="4" w:space="0" w:color="000000"/>
              <w:bottom w:val="single" w:sz="4" w:space="0" w:color="000000"/>
            </w:tcBorders>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Управление образования, отдел по физической культуре и спорту,  ДЮСШ</w:t>
            </w:r>
          </w:p>
        </w:tc>
        <w:tc>
          <w:tcPr>
            <w:tcW w:w="2472"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Повышение ответственности руководителей учреждений</w:t>
            </w: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tc>
      </w:tr>
      <w:tr w:rsidR="008859CA" w:rsidRPr="007E4F1B" w:rsidTr="001E6302">
        <w:tc>
          <w:tcPr>
            <w:tcW w:w="64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1.4</w:t>
            </w:r>
          </w:p>
        </w:tc>
        <w:tc>
          <w:tcPr>
            <w:tcW w:w="4302"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Разработка, утверждение программы обеспечения образовательных учреждений спортивным инвентарем и оборудованием и организация ее реализации.  </w:t>
            </w:r>
          </w:p>
        </w:tc>
        <w:tc>
          <w:tcPr>
            <w:tcW w:w="2268"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Управление образования, отдел по физической культуре и спорту,  ДЮСШ</w:t>
            </w:r>
          </w:p>
        </w:tc>
        <w:tc>
          <w:tcPr>
            <w:tcW w:w="2472"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Повышение уровня обеспечения учебных заведений</w:t>
            </w:r>
          </w:p>
        </w:tc>
      </w:tr>
      <w:tr w:rsidR="008859CA" w:rsidRPr="007E4F1B" w:rsidTr="001E6302">
        <w:tc>
          <w:tcPr>
            <w:tcW w:w="64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1.5</w:t>
            </w:r>
          </w:p>
        </w:tc>
        <w:tc>
          <w:tcPr>
            <w:tcW w:w="4302"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Подготовка по внедрению и реализация комплекса ГТО.</w:t>
            </w:r>
          </w:p>
        </w:tc>
        <w:tc>
          <w:tcPr>
            <w:tcW w:w="2268"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Управление образования, отдел по физической культуре и спорту,  ДЮСШ</w:t>
            </w:r>
          </w:p>
        </w:tc>
        <w:tc>
          <w:tcPr>
            <w:tcW w:w="2472"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Увеличение численности  занимающихся  физической  культурой</w:t>
            </w:r>
          </w:p>
        </w:tc>
      </w:tr>
    </w:tbl>
    <w:p w:rsidR="008859CA" w:rsidRPr="00E64B8A" w:rsidRDefault="008859CA" w:rsidP="001E6302">
      <w:pPr>
        <w:rPr>
          <w:rFonts w:ascii="Times New Roman" w:hAnsi="Times New Roman"/>
          <w:b/>
          <w:sz w:val="24"/>
          <w:szCs w:val="24"/>
        </w:rPr>
      </w:pPr>
    </w:p>
    <w:p w:rsidR="008859CA" w:rsidRPr="00E64B8A" w:rsidRDefault="008859CA" w:rsidP="001E6302">
      <w:pPr>
        <w:jc w:val="center"/>
        <w:rPr>
          <w:rFonts w:ascii="Times New Roman" w:hAnsi="Times New Roman"/>
          <w:i/>
          <w:sz w:val="24"/>
          <w:szCs w:val="24"/>
        </w:rPr>
      </w:pPr>
      <w:r w:rsidRPr="00E64B8A">
        <w:rPr>
          <w:rFonts w:ascii="Times New Roman" w:hAnsi="Times New Roman"/>
          <w:i/>
          <w:sz w:val="24"/>
          <w:szCs w:val="24"/>
        </w:rPr>
        <w:t>2. Физическая культура по месту жительства.</w:t>
      </w:r>
    </w:p>
    <w:p w:rsidR="008859CA" w:rsidRPr="00E64B8A" w:rsidRDefault="008859CA" w:rsidP="001E6302">
      <w:pPr>
        <w:rPr>
          <w:rFonts w:ascii="Times New Roman" w:hAnsi="Times New Roman"/>
          <w:b/>
          <w:sz w:val="24"/>
          <w:szCs w:val="24"/>
        </w:rPr>
      </w:pPr>
    </w:p>
    <w:tbl>
      <w:tblPr>
        <w:tblW w:w="9767" w:type="dxa"/>
        <w:tblInd w:w="-20" w:type="dxa"/>
        <w:tblLayout w:type="fixed"/>
        <w:tblLook w:val="0000"/>
      </w:tblPr>
      <w:tblGrid>
        <w:gridCol w:w="648"/>
        <w:gridCol w:w="4300"/>
        <w:gridCol w:w="2520"/>
        <w:gridCol w:w="2299"/>
      </w:tblGrid>
      <w:tr w:rsidR="008859CA" w:rsidRPr="007E4F1B" w:rsidTr="001E6302">
        <w:tc>
          <w:tcPr>
            <w:tcW w:w="648"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2.1</w:t>
            </w:r>
          </w:p>
        </w:tc>
        <w:tc>
          <w:tcPr>
            <w:tcW w:w="430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Проведение смотра-конкурса среди сельских поселений на лучшую организацию физкультурно-оздоровительной  и спортивной работы, награждение лучших поселений, организаций, специалистов денежной премией.</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Отдел по физической культуре и спорту   </w:t>
            </w:r>
          </w:p>
        </w:tc>
        <w:tc>
          <w:tcPr>
            <w:tcW w:w="2299"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Повышение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заинтересован-ности в организации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работы по</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физической культуре</w:t>
            </w:r>
          </w:p>
        </w:tc>
      </w:tr>
      <w:tr w:rsidR="008859CA" w:rsidRPr="007E4F1B" w:rsidTr="001E6302">
        <w:tc>
          <w:tcPr>
            <w:tcW w:w="648"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2.2</w:t>
            </w:r>
          </w:p>
        </w:tc>
        <w:tc>
          <w:tcPr>
            <w:tcW w:w="430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Разработка и реализация календарных планов спортивно-массовых мероприятий района и   по месту жительства, включение в план соревнований на основе комплекса ГТО для различных категорий населения: детей, молодежи, взрослого населения, пенсионеров, инвалидов.</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Отдел по физической культуре и спорту, администрации сельских поселений </w:t>
            </w:r>
          </w:p>
        </w:tc>
        <w:tc>
          <w:tcPr>
            <w:tcW w:w="2299"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Увеличение числа участников мероприятий</w:t>
            </w:r>
          </w:p>
        </w:tc>
      </w:tr>
      <w:tr w:rsidR="008859CA" w:rsidRPr="007E4F1B" w:rsidTr="001E6302">
        <w:tc>
          <w:tcPr>
            <w:tcW w:w="648"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2.3</w:t>
            </w:r>
          </w:p>
        </w:tc>
        <w:tc>
          <w:tcPr>
            <w:tcW w:w="430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Проведение работы по ремонту и строительству  в поселениях спортивных сооружений площадок</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Отдел по физической культуре и спорту, администрации сельских поселений </w:t>
            </w:r>
          </w:p>
        </w:tc>
        <w:tc>
          <w:tcPr>
            <w:tcW w:w="2299"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Улучшение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пропаганды</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здорового образа жизни</w:t>
            </w:r>
          </w:p>
        </w:tc>
      </w:tr>
      <w:tr w:rsidR="008859CA" w:rsidRPr="007E4F1B" w:rsidTr="001E6302">
        <w:tc>
          <w:tcPr>
            <w:tcW w:w="648"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2.4</w:t>
            </w:r>
          </w:p>
        </w:tc>
        <w:tc>
          <w:tcPr>
            <w:tcW w:w="430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Изыскание  возможности  введения   штатной единицы инструктора  по физической культуре и спорту  в  Администрациях  сельских  поселений.</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Главы сельских поселений</w:t>
            </w:r>
          </w:p>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Управление  финансов</w:t>
            </w:r>
          </w:p>
        </w:tc>
        <w:tc>
          <w:tcPr>
            <w:tcW w:w="2299"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Создание условий для развития физической культуры и спорта, увеличение массовости.</w:t>
            </w:r>
          </w:p>
        </w:tc>
      </w:tr>
    </w:tbl>
    <w:p w:rsidR="008859CA" w:rsidRPr="00E64B8A" w:rsidRDefault="008859CA" w:rsidP="001E6302">
      <w:pPr>
        <w:jc w:val="center"/>
        <w:rPr>
          <w:rFonts w:ascii="Times New Roman" w:hAnsi="Times New Roman"/>
          <w:b/>
          <w:sz w:val="24"/>
          <w:szCs w:val="24"/>
        </w:rPr>
      </w:pPr>
    </w:p>
    <w:p w:rsidR="008859CA" w:rsidRPr="00E64B8A" w:rsidRDefault="008859CA" w:rsidP="001E6302">
      <w:pPr>
        <w:jc w:val="center"/>
        <w:rPr>
          <w:rFonts w:ascii="Times New Roman" w:hAnsi="Times New Roman"/>
          <w:i/>
          <w:sz w:val="24"/>
          <w:szCs w:val="24"/>
        </w:rPr>
      </w:pPr>
      <w:r w:rsidRPr="00E64B8A">
        <w:rPr>
          <w:rFonts w:ascii="Times New Roman" w:hAnsi="Times New Roman"/>
          <w:i/>
          <w:sz w:val="24"/>
          <w:szCs w:val="24"/>
        </w:rPr>
        <w:t>3. Физическая культура по месту работы.</w:t>
      </w:r>
    </w:p>
    <w:p w:rsidR="008859CA" w:rsidRPr="00E64B8A" w:rsidRDefault="008859CA" w:rsidP="001E6302">
      <w:pPr>
        <w:rPr>
          <w:rFonts w:ascii="Times New Roman" w:hAnsi="Times New Roman"/>
          <w:b/>
          <w:sz w:val="24"/>
          <w:szCs w:val="24"/>
        </w:rPr>
      </w:pPr>
    </w:p>
    <w:tbl>
      <w:tblPr>
        <w:tblW w:w="9767" w:type="dxa"/>
        <w:tblInd w:w="-20" w:type="dxa"/>
        <w:tblLayout w:type="fixed"/>
        <w:tblLook w:val="0000"/>
      </w:tblPr>
      <w:tblGrid>
        <w:gridCol w:w="644"/>
        <w:gridCol w:w="4304"/>
        <w:gridCol w:w="2509"/>
        <w:gridCol w:w="12"/>
        <w:gridCol w:w="2298"/>
      </w:tblGrid>
      <w:tr w:rsidR="008859CA" w:rsidRPr="007E4F1B" w:rsidTr="001E6302">
        <w:tc>
          <w:tcPr>
            <w:tcW w:w="64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3.1</w:t>
            </w:r>
          </w:p>
        </w:tc>
        <w:tc>
          <w:tcPr>
            <w:tcW w:w="430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Сохранение практики введения в штатное расписание должностей инструкторов-методистов по физкультурно-спортивной, оздоровительной работе в соответствии с действующими нормативами. </w:t>
            </w:r>
          </w:p>
          <w:p w:rsidR="008859CA" w:rsidRPr="007E4F1B" w:rsidRDefault="008859CA" w:rsidP="00601AD3">
            <w:pPr>
              <w:rPr>
                <w:rFonts w:ascii="Times New Roman" w:hAnsi="Times New Roman"/>
                <w:sz w:val="24"/>
                <w:szCs w:val="24"/>
              </w:rPr>
            </w:pPr>
          </w:p>
        </w:tc>
        <w:tc>
          <w:tcPr>
            <w:tcW w:w="2509"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Руководители предприятий и организаций</w:t>
            </w:r>
          </w:p>
        </w:tc>
        <w:tc>
          <w:tcPr>
            <w:tcW w:w="2310" w:type="dxa"/>
            <w:gridSpan w:val="2"/>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Создание условий для развития физкультурно-оздоровительной работы, кадровое обеспечение организаций специалистами по физической          культуре и спорту </w:t>
            </w:r>
          </w:p>
        </w:tc>
      </w:tr>
      <w:tr w:rsidR="008859CA" w:rsidRPr="007E4F1B" w:rsidTr="001E6302">
        <w:tc>
          <w:tcPr>
            <w:tcW w:w="64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3.2</w:t>
            </w:r>
          </w:p>
        </w:tc>
        <w:tc>
          <w:tcPr>
            <w:tcW w:w="430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Рекомендовать включить в планы социального развития и коллективные договоры предприятий всех форм собственности мероприятий по организации физкультурно-оздоровительной работе и мер морального и материального стимулирования занимающихся физической культурой и спортом, по привлечению работников к сдаче норм комплекса ГТО.   </w:t>
            </w:r>
          </w:p>
        </w:tc>
        <w:tc>
          <w:tcPr>
            <w:tcW w:w="2509"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Профкомы, советы физической культуры и спорта организаций</w:t>
            </w:r>
          </w:p>
        </w:tc>
        <w:tc>
          <w:tcPr>
            <w:tcW w:w="2310" w:type="dxa"/>
            <w:gridSpan w:val="2"/>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Создание условий для развития физической культуры и спорта на предприятиях  и  в  организациях</w:t>
            </w:r>
          </w:p>
        </w:tc>
      </w:tr>
      <w:tr w:rsidR="008859CA" w:rsidRPr="007E4F1B" w:rsidTr="001E6302">
        <w:tc>
          <w:tcPr>
            <w:tcW w:w="64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3.3</w:t>
            </w:r>
          </w:p>
        </w:tc>
        <w:tc>
          <w:tcPr>
            <w:tcW w:w="430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Обеспечение выполнения календаря физкультурно-оздоровительных и спортивно-массовых мероприятий среди  работающих.</w:t>
            </w:r>
          </w:p>
        </w:tc>
        <w:tc>
          <w:tcPr>
            <w:tcW w:w="2521"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Отдел по физической культуре и спорту, профсоюзные комитеты</w:t>
            </w:r>
          </w:p>
        </w:tc>
        <w:tc>
          <w:tcPr>
            <w:tcW w:w="2298"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Улучшение здо-ровья  работающих в организациях всех форм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собственности</w:t>
            </w:r>
          </w:p>
        </w:tc>
      </w:tr>
    </w:tbl>
    <w:p w:rsidR="008859CA" w:rsidRPr="00E64B8A" w:rsidRDefault="008859CA" w:rsidP="001E6302">
      <w:pPr>
        <w:jc w:val="center"/>
        <w:rPr>
          <w:rFonts w:ascii="Times New Roman" w:hAnsi="Times New Roman"/>
          <w:b/>
          <w:sz w:val="24"/>
          <w:szCs w:val="24"/>
        </w:rPr>
      </w:pPr>
    </w:p>
    <w:p w:rsidR="008859CA" w:rsidRPr="00E64B8A" w:rsidRDefault="008859CA" w:rsidP="001E6302">
      <w:pPr>
        <w:jc w:val="center"/>
        <w:rPr>
          <w:rFonts w:ascii="Times New Roman" w:hAnsi="Times New Roman"/>
          <w:i/>
          <w:sz w:val="24"/>
          <w:szCs w:val="24"/>
        </w:rPr>
      </w:pPr>
      <w:r w:rsidRPr="00E64B8A">
        <w:rPr>
          <w:rFonts w:ascii="Times New Roman" w:hAnsi="Times New Roman"/>
          <w:i/>
          <w:sz w:val="24"/>
          <w:szCs w:val="24"/>
        </w:rPr>
        <w:t>4. Физическая реабилитация и спорт среди инвалидов.</w:t>
      </w:r>
    </w:p>
    <w:p w:rsidR="008859CA" w:rsidRPr="00E64B8A" w:rsidRDefault="008859CA" w:rsidP="001E6302">
      <w:pPr>
        <w:rPr>
          <w:rFonts w:ascii="Times New Roman" w:hAnsi="Times New Roman"/>
          <w:b/>
          <w:sz w:val="24"/>
          <w:szCs w:val="24"/>
        </w:rPr>
      </w:pPr>
    </w:p>
    <w:tbl>
      <w:tblPr>
        <w:tblW w:w="9781" w:type="dxa"/>
        <w:tblInd w:w="-34" w:type="dxa"/>
        <w:tblLayout w:type="fixed"/>
        <w:tblLook w:val="0000"/>
      </w:tblPr>
      <w:tblGrid>
        <w:gridCol w:w="709"/>
        <w:gridCol w:w="4536"/>
        <w:gridCol w:w="2551"/>
        <w:gridCol w:w="1985"/>
      </w:tblGrid>
      <w:tr w:rsidR="008859CA" w:rsidRPr="007E4F1B" w:rsidTr="001E6302">
        <w:tc>
          <w:tcPr>
            <w:tcW w:w="709"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4.1</w:t>
            </w:r>
          </w:p>
        </w:tc>
        <w:tc>
          <w:tcPr>
            <w:tcW w:w="453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Разработка  и  обеспечение выполнения календаря физкультурно-оздоровительных и спортивных мероприятий для инвалидов.</w:t>
            </w:r>
          </w:p>
        </w:tc>
        <w:tc>
          <w:tcPr>
            <w:tcW w:w="2551"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Отдел по физической культуре и спорту, местное  отделение  ВОИ  и  ВОС,  ДЮСШ</w:t>
            </w:r>
          </w:p>
        </w:tc>
        <w:tc>
          <w:tcPr>
            <w:tcW w:w="1985"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Укрепление здоровья детей-инвалидов,  привлечение  инвалидов  к  занятиям  физкультурой и спортом  </w:t>
            </w:r>
          </w:p>
        </w:tc>
      </w:tr>
    </w:tbl>
    <w:p w:rsidR="008859CA" w:rsidRPr="00E64B8A" w:rsidRDefault="008859CA" w:rsidP="001E6302">
      <w:pPr>
        <w:rPr>
          <w:rFonts w:ascii="Times New Roman" w:hAnsi="Times New Roman"/>
          <w:b/>
          <w:sz w:val="24"/>
          <w:szCs w:val="24"/>
        </w:rPr>
      </w:pPr>
    </w:p>
    <w:p w:rsidR="008859CA" w:rsidRPr="00E64B8A" w:rsidRDefault="008859CA" w:rsidP="001E6302">
      <w:pPr>
        <w:jc w:val="center"/>
        <w:rPr>
          <w:rFonts w:ascii="Times New Roman" w:hAnsi="Times New Roman"/>
          <w:i/>
          <w:sz w:val="24"/>
          <w:szCs w:val="24"/>
        </w:rPr>
      </w:pPr>
      <w:r w:rsidRPr="00E64B8A">
        <w:rPr>
          <w:rFonts w:ascii="Times New Roman" w:hAnsi="Times New Roman"/>
          <w:i/>
          <w:sz w:val="24"/>
          <w:szCs w:val="24"/>
        </w:rPr>
        <w:t>5. Организация работы по созданию условий с  перспективными  спортсменами района.</w:t>
      </w:r>
    </w:p>
    <w:p w:rsidR="008859CA" w:rsidRPr="00E64B8A" w:rsidRDefault="008859CA" w:rsidP="001E6302">
      <w:pPr>
        <w:rPr>
          <w:rFonts w:ascii="Times New Roman" w:hAnsi="Times New Roman"/>
          <w:b/>
          <w:sz w:val="24"/>
          <w:szCs w:val="24"/>
        </w:rPr>
      </w:pPr>
    </w:p>
    <w:tbl>
      <w:tblPr>
        <w:tblW w:w="9771" w:type="dxa"/>
        <w:tblInd w:w="-20" w:type="dxa"/>
        <w:tblLayout w:type="fixed"/>
        <w:tblLook w:val="0000"/>
      </w:tblPr>
      <w:tblGrid>
        <w:gridCol w:w="639"/>
        <w:gridCol w:w="8"/>
        <w:gridCol w:w="4584"/>
        <w:gridCol w:w="2520"/>
        <w:gridCol w:w="2020"/>
      </w:tblGrid>
      <w:tr w:rsidR="008859CA" w:rsidRPr="007E4F1B" w:rsidTr="001E6302">
        <w:tc>
          <w:tcPr>
            <w:tcW w:w="639"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5.1</w:t>
            </w:r>
          </w:p>
        </w:tc>
        <w:tc>
          <w:tcPr>
            <w:tcW w:w="4592"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Организация системы по оздоровлению учащихся, юных спортсменов во время каникул, с охватом детей до 50%: лагеря дневного пребывания, профильные лагеря, сборы. </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Управление образования,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ДЮСШ</w:t>
            </w:r>
          </w:p>
        </w:tc>
        <w:tc>
          <w:tcPr>
            <w:tcW w:w="2020"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Создание условий для отдыха и оздоровления детей и организации учебно-тренировочного процесса юных спортсменов во время каникул</w:t>
            </w:r>
          </w:p>
          <w:p w:rsidR="008859CA" w:rsidRPr="007E4F1B" w:rsidRDefault="008859CA" w:rsidP="00601AD3">
            <w:pPr>
              <w:snapToGrid w:val="0"/>
              <w:rPr>
                <w:rFonts w:ascii="Times New Roman" w:hAnsi="Times New Roman"/>
                <w:sz w:val="24"/>
                <w:szCs w:val="24"/>
              </w:rPr>
            </w:pPr>
          </w:p>
        </w:tc>
      </w:tr>
      <w:tr w:rsidR="008859CA" w:rsidRPr="007E4F1B" w:rsidTr="001E6302">
        <w:tc>
          <w:tcPr>
            <w:tcW w:w="647"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5.2</w:t>
            </w:r>
          </w:p>
        </w:tc>
        <w:tc>
          <w:tcPr>
            <w:tcW w:w="458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Учреждение и выплата стипендий перспективным спортсменам района – кандидатам в сборную республики.</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Администрация МО  «Игринский  район»</w:t>
            </w:r>
          </w:p>
        </w:tc>
        <w:tc>
          <w:tcPr>
            <w:tcW w:w="2020"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Материальная поддержка перспективных спортсменов</w:t>
            </w:r>
          </w:p>
        </w:tc>
      </w:tr>
      <w:tr w:rsidR="008859CA" w:rsidRPr="007E4F1B" w:rsidTr="001E6302">
        <w:tc>
          <w:tcPr>
            <w:tcW w:w="647"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5.3</w:t>
            </w:r>
          </w:p>
        </w:tc>
        <w:tc>
          <w:tcPr>
            <w:tcW w:w="458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Совершенствование системы материального вознаграждения спортсменов и тренеров, достигших высоких спортивных результатов.</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Администрация МО  «Игринский  район», отдел по физической культуре и спорту</w:t>
            </w:r>
          </w:p>
        </w:tc>
        <w:tc>
          <w:tcPr>
            <w:tcW w:w="2020"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Стимулирование спортсменов и тренеров для достижения высоких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результатов </w:t>
            </w:r>
          </w:p>
        </w:tc>
      </w:tr>
      <w:tr w:rsidR="008859CA" w:rsidRPr="007E4F1B" w:rsidTr="001E6302">
        <w:tc>
          <w:tcPr>
            <w:tcW w:w="647"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5.4</w:t>
            </w:r>
          </w:p>
        </w:tc>
        <w:tc>
          <w:tcPr>
            <w:tcW w:w="458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Совершенствование порядка финансирования календарных спортивных мероприятий с учетом их приоритетов и достижений. </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Администрация МО  «Игринский  район», отдел по физической культуре и спорту</w:t>
            </w:r>
          </w:p>
        </w:tc>
        <w:tc>
          <w:tcPr>
            <w:tcW w:w="2020"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Плановое, рациональное и объективное использование материальных средств </w:t>
            </w:r>
          </w:p>
        </w:tc>
      </w:tr>
      <w:tr w:rsidR="008859CA" w:rsidRPr="007E4F1B" w:rsidTr="001E6302">
        <w:tc>
          <w:tcPr>
            <w:tcW w:w="647"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5.5</w:t>
            </w:r>
          </w:p>
        </w:tc>
        <w:tc>
          <w:tcPr>
            <w:tcW w:w="4584"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Осуществление комплекса мер по обеспечению безопасности и правопорядка на спортивных сооружениях, массовых мероприятиях, работа с участниками, болельщиками и другими присутствующими.</w:t>
            </w:r>
          </w:p>
        </w:tc>
        <w:tc>
          <w:tcPr>
            <w:tcW w:w="2520"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Отдел по физической культуре и спорту, управление образования, </w:t>
            </w:r>
          </w:p>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РОВД</w:t>
            </w:r>
          </w:p>
        </w:tc>
        <w:tc>
          <w:tcPr>
            <w:tcW w:w="2020"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Повышение уровня правопорядка</w:t>
            </w:r>
          </w:p>
        </w:tc>
      </w:tr>
    </w:tbl>
    <w:p w:rsidR="008859CA" w:rsidRPr="00E64B8A" w:rsidRDefault="008859CA" w:rsidP="001E6302">
      <w:pPr>
        <w:rPr>
          <w:rFonts w:ascii="Times New Roman" w:hAnsi="Times New Roman"/>
          <w:sz w:val="24"/>
          <w:szCs w:val="24"/>
        </w:rPr>
      </w:pPr>
    </w:p>
    <w:p w:rsidR="008859CA" w:rsidRPr="00E64B8A" w:rsidRDefault="008859CA" w:rsidP="001E6302">
      <w:pPr>
        <w:jc w:val="center"/>
        <w:rPr>
          <w:rFonts w:ascii="Times New Roman" w:hAnsi="Times New Roman"/>
          <w:b/>
          <w:sz w:val="24"/>
          <w:szCs w:val="24"/>
        </w:rPr>
      </w:pPr>
      <w:r w:rsidRPr="00E64B8A">
        <w:rPr>
          <w:rFonts w:ascii="Times New Roman" w:hAnsi="Times New Roman"/>
          <w:b/>
          <w:sz w:val="24"/>
          <w:szCs w:val="24"/>
        </w:rPr>
        <w:t>2.1.6.Меры  муниципального  регулирования</w:t>
      </w:r>
    </w:p>
    <w:p w:rsidR="008859CA" w:rsidRPr="00E64B8A" w:rsidRDefault="008859CA" w:rsidP="001E6302">
      <w:pPr>
        <w:jc w:val="center"/>
        <w:rPr>
          <w:rFonts w:ascii="Times New Roman" w:hAnsi="Times New Roman"/>
          <w:b/>
          <w:sz w:val="24"/>
          <w:szCs w:val="24"/>
        </w:rPr>
      </w:pP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ab/>
        <w:t xml:space="preserve">Вопросы,  связанные  с  оплатой  труда  работников  МБУ  СК  «Витязь»,  в  настоящее время  регулируются  Положением об оплате труда работников муниципального бюджетного учреждения спортивный клуб «Витязь», утверждённым постановлением Администрации муниципального образования «Игринский район» №2163 от 28.10.2013.   </w:t>
      </w:r>
    </w:p>
    <w:p w:rsidR="008859CA" w:rsidRPr="00E64B8A" w:rsidRDefault="008859CA" w:rsidP="001E6302">
      <w:pPr>
        <w:jc w:val="both"/>
        <w:rPr>
          <w:rFonts w:ascii="Times New Roman" w:hAnsi="Times New Roman"/>
          <w:sz w:val="24"/>
          <w:szCs w:val="24"/>
        </w:rPr>
      </w:pPr>
      <w:r w:rsidRPr="00E64B8A">
        <w:rPr>
          <w:rFonts w:ascii="Times New Roman" w:hAnsi="Times New Roman"/>
          <w:sz w:val="24"/>
          <w:szCs w:val="24"/>
        </w:rPr>
        <w:tab/>
        <w:t>Финансовая  оценка  мер  муниципального  регулирования  представлена  в  Приложении 3  к  муниципальной  подпрограмме.</w:t>
      </w:r>
    </w:p>
    <w:p w:rsidR="008859CA" w:rsidRPr="00E64B8A" w:rsidRDefault="008859CA" w:rsidP="001E6302">
      <w:pPr>
        <w:jc w:val="center"/>
        <w:rPr>
          <w:rFonts w:ascii="Times New Roman" w:hAnsi="Times New Roman"/>
          <w:b/>
          <w:sz w:val="24"/>
          <w:szCs w:val="24"/>
        </w:rPr>
      </w:pPr>
      <w:r w:rsidRPr="00E64B8A">
        <w:rPr>
          <w:rFonts w:ascii="Times New Roman" w:hAnsi="Times New Roman"/>
          <w:b/>
          <w:sz w:val="24"/>
          <w:szCs w:val="24"/>
        </w:rPr>
        <w:t>2.1.7.Взаимодействие  с  органами  государственной  власти  и  местного  самоуправления,  организациями  и  гражданами.</w:t>
      </w:r>
    </w:p>
    <w:p w:rsidR="008859CA" w:rsidRPr="00E64B8A" w:rsidRDefault="008859CA" w:rsidP="001E6302">
      <w:pPr>
        <w:shd w:val="clear" w:color="auto" w:fill="FFFFFF"/>
        <w:ind w:left="-360" w:firstLine="360"/>
        <w:rPr>
          <w:rFonts w:ascii="Times New Roman" w:hAnsi="Times New Roman"/>
          <w:color w:val="000000"/>
          <w:sz w:val="24"/>
          <w:szCs w:val="24"/>
          <w:lang w:eastAsia="ru-RU"/>
        </w:rPr>
      </w:pPr>
    </w:p>
    <w:p w:rsidR="008859CA" w:rsidRPr="00E64B8A" w:rsidRDefault="008859CA" w:rsidP="001E6302">
      <w:pPr>
        <w:shd w:val="clear" w:color="auto" w:fill="FFFFFF"/>
        <w:ind w:left="-360" w:firstLine="360"/>
        <w:jc w:val="both"/>
        <w:rPr>
          <w:rFonts w:ascii="Times New Roman" w:hAnsi="Times New Roman"/>
          <w:color w:val="000000"/>
          <w:sz w:val="24"/>
          <w:szCs w:val="24"/>
          <w:lang w:eastAsia="ru-RU"/>
        </w:rPr>
      </w:pPr>
      <w:r w:rsidRPr="00E64B8A">
        <w:rPr>
          <w:rFonts w:ascii="Times New Roman" w:hAnsi="Times New Roman"/>
          <w:color w:val="000000"/>
          <w:sz w:val="24"/>
          <w:szCs w:val="24"/>
          <w:lang w:eastAsia="ru-RU"/>
        </w:rPr>
        <w:t>Отдел по физической культуре и спорту участвует в разработке проектов нормативно-правовых актов муниципального образования «Игринский район», регулирующих отношения в области физической культуры и спорта, вносит указанные проекты и иные предложения по вопросам, относящимся к ведению отдела, на рассмотрение соответствующих органов исполнительной власти Игринского района и должностных лиц, участвует в совершенствовании межотраслевого регулирования сферы физической культуры и спорта, готовит заключения на проекты правовых актов, разработанных другими органами исполнительной власти Игринского района в области физической культуры и спорта.</w:t>
      </w:r>
    </w:p>
    <w:p w:rsidR="008859CA" w:rsidRPr="00E64B8A" w:rsidRDefault="008859CA" w:rsidP="001E6302">
      <w:pPr>
        <w:shd w:val="clear" w:color="auto" w:fill="FFFFFF"/>
        <w:ind w:left="-360" w:firstLine="360"/>
        <w:jc w:val="both"/>
        <w:rPr>
          <w:rFonts w:ascii="Times New Roman" w:hAnsi="Times New Roman"/>
          <w:color w:val="000000"/>
          <w:sz w:val="24"/>
          <w:szCs w:val="24"/>
          <w:lang w:eastAsia="ru-RU"/>
        </w:rPr>
      </w:pPr>
      <w:r w:rsidRPr="00E64B8A">
        <w:rPr>
          <w:rFonts w:ascii="Times New Roman" w:hAnsi="Times New Roman"/>
          <w:color w:val="000000"/>
          <w:sz w:val="24"/>
          <w:szCs w:val="24"/>
          <w:lang w:eastAsia="ru-RU"/>
        </w:rPr>
        <w:t>Представляет интересы Игринского района как субъекта Удмуртской республики по вопросам физической культуры и спорта на региональном уровне.</w:t>
      </w:r>
    </w:p>
    <w:p w:rsidR="008859CA" w:rsidRPr="00E64B8A" w:rsidRDefault="008859CA" w:rsidP="001E6302">
      <w:pPr>
        <w:shd w:val="clear" w:color="auto" w:fill="FFFFFF"/>
        <w:ind w:left="-360" w:firstLine="360"/>
        <w:jc w:val="both"/>
        <w:rPr>
          <w:rStyle w:val="apple-converted-space"/>
          <w:rFonts w:ascii="Times New Roman" w:hAnsi="Times New Roman"/>
          <w:color w:val="000000"/>
          <w:sz w:val="24"/>
          <w:szCs w:val="24"/>
          <w:lang w:eastAsia="ru-RU"/>
        </w:rPr>
      </w:pPr>
      <w:r w:rsidRPr="00E64B8A">
        <w:rPr>
          <w:rFonts w:ascii="Times New Roman" w:hAnsi="Times New Roman"/>
          <w:color w:val="000000"/>
          <w:sz w:val="24"/>
          <w:szCs w:val="24"/>
          <w:shd w:val="clear" w:color="auto" w:fill="FFFFFF"/>
        </w:rPr>
        <w:t>Осуществляет взаимодействие с физкультурно-спортивными организациями независимо от их организационно-правовых форм, ведомственной принадлежности и форм собственности в интересах развития спортивной отрасли Игринского района.</w:t>
      </w:r>
      <w:r w:rsidRPr="00E64B8A">
        <w:rPr>
          <w:rStyle w:val="apple-converted-space"/>
          <w:rFonts w:ascii="Times New Roman" w:hAnsi="Times New Roman"/>
          <w:color w:val="000000"/>
          <w:sz w:val="24"/>
          <w:szCs w:val="24"/>
          <w:shd w:val="clear" w:color="auto" w:fill="FFFFFF"/>
        </w:rPr>
        <w:t> </w:t>
      </w:r>
    </w:p>
    <w:p w:rsidR="008859CA" w:rsidRPr="00E64B8A" w:rsidRDefault="008859CA" w:rsidP="001E6302">
      <w:pPr>
        <w:shd w:val="clear" w:color="auto" w:fill="FFFFFF"/>
        <w:ind w:left="-360" w:firstLine="360"/>
        <w:jc w:val="both"/>
        <w:rPr>
          <w:rFonts w:ascii="Times New Roman" w:hAnsi="Times New Roman"/>
          <w:color w:val="000000"/>
          <w:sz w:val="24"/>
          <w:szCs w:val="24"/>
          <w:lang w:eastAsia="ru-RU"/>
        </w:rPr>
      </w:pPr>
      <w:r w:rsidRPr="00E64B8A">
        <w:rPr>
          <w:rFonts w:ascii="Times New Roman" w:hAnsi="Times New Roman"/>
          <w:color w:val="000000"/>
          <w:sz w:val="24"/>
          <w:szCs w:val="24"/>
          <w:lang w:eastAsia="ru-RU"/>
        </w:rPr>
        <w:t>Анализирует состояние физкультурно-оздоровительной и спортивной работы с населением по месту жительства, разрабатывает и осуществляет совместно с органами местного самоуправления сельских поселений и иными организациями комплекс мер по совершенствованию физкультурно-массовой и спортивной работы с населением, обеспечивает взаимодействие с органами местного самоуправления в Игринском районе.</w:t>
      </w:r>
    </w:p>
    <w:p w:rsidR="008859CA" w:rsidRPr="00E64B8A" w:rsidRDefault="008859CA" w:rsidP="001E6302">
      <w:pPr>
        <w:shd w:val="clear" w:color="auto" w:fill="FFFFFF"/>
        <w:ind w:left="-360" w:firstLine="360"/>
        <w:jc w:val="both"/>
        <w:rPr>
          <w:rFonts w:ascii="Times New Roman" w:hAnsi="Times New Roman"/>
          <w:color w:val="000000"/>
          <w:sz w:val="24"/>
          <w:szCs w:val="24"/>
          <w:lang w:eastAsia="ru-RU"/>
        </w:rPr>
      </w:pPr>
      <w:r w:rsidRPr="00E64B8A">
        <w:rPr>
          <w:rFonts w:ascii="Times New Roman" w:hAnsi="Times New Roman"/>
          <w:color w:val="000000"/>
          <w:sz w:val="24"/>
          <w:szCs w:val="24"/>
          <w:lang w:eastAsia="ru-RU"/>
        </w:rPr>
        <w:t>Осуществляет в установленном порядке прием граждан и организаций, рассматривает их обращения в соответствии с федеральным, региональным законодательством и правовыми актами Игринского района.</w:t>
      </w:r>
    </w:p>
    <w:p w:rsidR="008859CA" w:rsidRPr="00E64B8A" w:rsidRDefault="008859CA" w:rsidP="001E6302">
      <w:pPr>
        <w:shd w:val="clear" w:color="auto" w:fill="FFFFFF"/>
        <w:ind w:left="-360" w:firstLine="360"/>
        <w:jc w:val="both"/>
        <w:rPr>
          <w:rFonts w:ascii="Times New Roman" w:hAnsi="Times New Roman"/>
          <w:color w:val="000000"/>
          <w:sz w:val="24"/>
          <w:szCs w:val="24"/>
          <w:lang w:eastAsia="ru-RU"/>
        </w:rPr>
      </w:pPr>
      <w:r w:rsidRPr="00E64B8A">
        <w:rPr>
          <w:rFonts w:ascii="Times New Roman" w:hAnsi="Times New Roman"/>
          <w:color w:val="000000"/>
          <w:sz w:val="24"/>
          <w:szCs w:val="24"/>
          <w:lang w:eastAsia="ru-RU"/>
        </w:rPr>
        <w:t>Оказывает методическую помощь органам местного самоуправления Игринского района в сфере физической культуры и спорта, а также осуществляет контроль за их реализацией.</w:t>
      </w:r>
    </w:p>
    <w:p w:rsidR="008859CA" w:rsidRPr="00E64B8A" w:rsidRDefault="008859CA" w:rsidP="001E6302">
      <w:pPr>
        <w:jc w:val="center"/>
        <w:rPr>
          <w:rFonts w:ascii="Times New Roman" w:hAnsi="Times New Roman"/>
          <w:b/>
          <w:sz w:val="24"/>
          <w:szCs w:val="24"/>
        </w:rPr>
      </w:pPr>
    </w:p>
    <w:p w:rsidR="008859CA" w:rsidRPr="00E64B8A" w:rsidRDefault="008859CA" w:rsidP="001E6302">
      <w:pPr>
        <w:jc w:val="center"/>
        <w:rPr>
          <w:rFonts w:ascii="Times New Roman" w:hAnsi="Times New Roman"/>
          <w:b/>
          <w:sz w:val="24"/>
          <w:szCs w:val="24"/>
        </w:rPr>
      </w:pPr>
      <w:r w:rsidRPr="00E64B8A">
        <w:rPr>
          <w:rFonts w:ascii="Times New Roman" w:hAnsi="Times New Roman"/>
          <w:b/>
          <w:sz w:val="24"/>
          <w:szCs w:val="24"/>
        </w:rPr>
        <w:t>2.1.8.Ресурсное обеспечение развития физической культуры и спорта.</w:t>
      </w:r>
    </w:p>
    <w:p w:rsidR="008859CA" w:rsidRPr="00E64B8A" w:rsidRDefault="008859CA" w:rsidP="001E6302">
      <w:pPr>
        <w:jc w:val="center"/>
        <w:rPr>
          <w:rFonts w:ascii="Times New Roman" w:hAnsi="Times New Roman"/>
          <w:b/>
          <w:sz w:val="24"/>
          <w:szCs w:val="24"/>
        </w:rPr>
      </w:pPr>
    </w:p>
    <w:tbl>
      <w:tblPr>
        <w:tblW w:w="10119" w:type="dxa"/>
        <w:tblInd w:w="-20" w:type="dxa"/>
        <w:tblLayout w:type="fixed"/>
        <w:tblLook w:val="0000"/>
      </w:tblPr>
      <w:tblGrid>
        <w:gridCol w:w="647"/>
        <w:gridCol w:w="4726"/>
        <w:gridCol w:w="2619"/>
        <w:gridCol w:w="8"/>
        <w:gridCol w:w="2119"/>
      </w:tblGrid>
      <w:tr w:rsidR="008859CA" w:rsidRPr="007E4F1B" w:rsidTr="001E6302">
        <w:tc>
          <w:tcPr>
            <w:tcW w:w="647"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1</w:t>
            </w:r>
          </w:p>
        </w:tc>
        <w:tc>
          <w:tcPr>
            <w:tcW w:w="472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Обеспечение подготовки специалистов по физической культуре и спорту (направление на учебу, курсы, привлечение специалистов из других районов и регионов).</w:t>
            </w:r>
          </w:p>
        </w:tc>
        <w:tc>
          <w:tcPr>
            <w:tcW w:w="2627"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Отдел по физической культуре и спорту, управление образования</w:t>
            </w:r>
          </w:p>
        </w:tc>
        <w:tc>
          <w:tcPr>
            <w:tcW w:w="2119"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Подготовка специалистов с учетом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потребностей района </w:t>
            </w:r>
          </w:p>
        </w:tc>
      </w:tr>
      <w:tr w:rsidR="008859CA" w:rsidRPr="007E4F1B" w:rsidTr="001E6302">
        <w:tc>
          <w:tcPr>
            <w:tcW w:w="647"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2</w:t>
            </w:r>
          </w:p>
        </w:tc>
        <w:tc>
          <w:tcPr>
            <w:tcW w:w="472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Капитальный ремонт спортивных залов школ и спортивных учреждений. </w:t>
            </w:r>
          </w:p>
        </w:tc>
        <w:tc>
          <w:tcPr>
            <w:tcW w:w="2627" w:type="dxa"/>
            <w:gridSpan w:val="2"/>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 Администрация МО «Игринский  район» 2015-2020гг.</w:t>
            </w:r>
          </w:p>
        </w:tc>
        <w:tc>
          <w:tcPr>
            <w:tcW w:w="2119" w:type="dxa"/>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 Улучшение занятий физии-ческой культурой и спортом</w:t>
            </w:r>
          </w:p>
        </w:tc>
      </w:tr>
      <w:tr w:rsidR="008859CA" w:rsidRPr="007E4F1B" w:rsidTr="001E6302">
        <w:tc>
          <w:tcPr>
            <w:tcW w:w="647"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3</w:t>
            </w:r>
          </w:p>
        </w:tc>
        <w:tc>
          <w:tcPr>
            <w:tcW w:w="472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Ежегодное проведение анкетирования школьников, молодежи с целью выявления их отношения к спорту.</w:t>
            </w:r>
          </w:p>
        </w:tc>
        <w:tc>
          <w:tcPr>
            <w:tcW w:w="2619" w:type="dxa"/>
            <w:tcBorders>
              <w:top w:val="single" w:sz="4" w:space="0" w:color="000000"/>
              <w:left w:val="single" w:sz="4" w:space="0" w:color="000000"/>
              <w:bottom w:val="single" w:sz="4" w:space="0" w:color="000000"/>
            </w:tcBorders>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Отдел по физической культуре и спорту, управление образования</w:t>
            </w:r>
          </w:p>
        </w:tc>
        <w:tc>
          <w:tcPr>
            <w:tcW w:w="2127" w:type="dxa"/>
            <w:gridSpan w:val="2"/>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Повышение эффективности физвоспитания школьников</w:t>
            </w:r>
          </w:p>
        </w:tc>
      </w:tr>
      <w:tr w:rsidR="008859CA" w:rsidRPr="007E4F1B" w:rsidTr="001E6302">
        <w:tc>
          <w:tcPr>
            <w:tcW w:w="647"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4</w:t>
            </w:r>
          </w:p>
        </w:tc>
        <w:tc>
          <w:tcPr>
            <w:tcW w:w="472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Осуществление медицинского и врачебного контроля за спортсменами, входящими в сборную района, имеющими высокие достижения.</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Отработка системы обследования и допуска спортсменов – участников  соревнований к турнирам, чемпионатам, соревнованиям различного уровня.</w:t>
            </w:r>
          </w:p>
        </w:tc>
        <w:tc>
          <w:tcPr>
            <w:tcW w:w="2619" w:type="dxa"/>
            <w:tcBorders>
              <w:top w:val="single" w:sz="4" w:space="0" w:color="000000"/>
              <w:left w:val="single" w:sz="4" w:space="0" w:color="000000"/>
              <w:bottom w:val="single" w:sz="4" w:space="0" w:color="000000"/>
            </w:tcBorders>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 Отдел по физической культуре и спорту, управление образования,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МБУЗ «Игринская ЦРБ»</w:t>
            </w:r>
          </w:p>
        </w:tc>
        <w:tc>
          <w:tcPr>
            <w:tcW w:w="2127" w:type="dxa"/>
            <w:gridSpan w:val="2"/>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Совершенство-ваниемедицинс-кого обеспечения и врачебного кон-троля за лицами,</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занимающихся физкультурой и спортом</w:t>
            </w:r>
          </w:p>
        </w:tc>
      </w:tr>
      <w:tr w:rsidR="008859CA" w:rsidRPr="007E4F1B" w:rsidTr="001E6302">
        <w:tc>
          <w:tcPr>
            <w:tcW w:w="647"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5</w:t>
            </w:r>
          </w:p>
        </w:tc>
        <w:tc>
          <w:tcPr>
            <w:tcW w:w="472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Обмен информацией в различных звеньях управления физической культурой и спортом в районе, а также на региональном и межрегиональном уровне.</w:t>
            </w:r>
          </w:p>
        </w:tc>
        <w:tc>
          <w:tcPr>
            <w:tcW w:w="2619"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Отдел по физической культуре и спорту</w:t>
            </w:r>
          </w:p>
        </w:tc>
        <w:tc>
          <w:tcPr>
            <w:tcW w:w="2127" w:type="dxa"/>
            <w:gridSpan w:val="2"/>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 xml:space="preserve">Совершенствова-ние контроля по выполнению пла-на работы и обмен </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 информацией</w:t>
            </w:r>
          </w:p>
        </w:tc>
      </w:tr>
      <w:tr w:rsidR="008859CA" w:rsidRPr="007E4F1B" w:rsidTr="001E6302">
        <w:tc>
          <w:tcPr>
            <w:tcW w:w="647"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6</w:t>
            </w:r>
          </w:p>
        </w:tc>
        <w:tc>
          <w:tcPr>
            <w:tcW w:w="4726"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Разработка и утверждение территориальных планов мероприятий (по поселениям) по физической культуре и спорту.</w:t>
            </w:r>
          </w:p>
        </w:tc>
        <w:tc>
          <w:tcPr>
            <w:tcW w:w="2619" w:type="dxa"/>
            <w:tcBorders>
              <w:top w:val="single" w:sz="4" w:space="0" w:color="000000"/>
              <w:left w:val="single" w:sz="4" w:space="0" w:color="000000"/>
              <w:bottom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Главы сельских  поселений, работники физической культуры и спорта в поселениях</w:t>
            </w:r>
          </w:p>
        </w:tc>
        <w:tc>
          <w:tcPr>
            <w:tcW w:w="2127" w:type="dxa"/>
            <w:gridSpan w:val="2"/>
            <w:tcBorders>
              <w:top w:val="single" w:sz="4" w:space="0" w:color="000000"/>
              <w:left w:val="single" w:sz="4" w:space="0" w:color="000000"/>
              <w:bottom w:val="single" w:sz="4" w:space="0" w:color="000000"/>
              <w:right w:val="single" w:sz="4" w:space="0" w:color="000000"/>
            </w:tcBorders>
          </w:tcPr>
          <w:p w:rsidR="008859CA" w:rsidRPr="007E4F1B" w:rsidRDefault="008859CA" w:rsidP="00601AD3">
            <w:pPr>
              <w:snapToGrid w:val="0"/>
              <w:rPr>
                <w:rFonts w:ascii="Times New Roman" w:hAnsi="Times New Roman"/>
                <w:sz w:val="24"/>
                <w:szCs w:val="24"/>
              </w:rPr>
            </w:pPr>
            <w:r w:rsidRPr="007E4F1B">
              <w:rPr>
                <w:rFonts w:ascii="Times New Roman" w:hAnsi="Times New Roman"/>
                <w:sz w:val="24"/>
                <w:szCs w:val="24"/>
              </w:rPr>
              <w:t>Координация и эффективноеуп-равлениеотрас-лью «Физическя культура и спорт»</w:t>
            </w:r>
          </w:p>
        </w:tc>
      </w:tr>
    </w:tbl>
    <w:p w:rsidR="008859CA" w:rsidRPr="00E64B8A" w:rsidRDefault="008859CA" w:rsidP="001E6302">
      <w:pPr>
        <w:rPr>
          <w:rFonts w:ascii="Times New Roman" w:hAnsi="Times New Roman"/>
          <w:b/>
          <w:sz w:val="24"/>
          <w:szCs w:val="24"/>
        </w:rPr>
      </w:pPr>
    </w:p>
    <w:p w:rsidR="008859CA" w:rsidRPr="00E64B8A" w:rsidRDefault="008859CA" w:rsidP="001E6302">
      <w:pPr>
        <w:jc w:val="center"/>
        <w:rPr>
          <w:rFonts w:ascii="Times New Roman" w:hAnsi="Times New Roman"/>
          <w:b/>
          <w:sz w:val="24"/>
          <w:szCs w:val="24"/>
        </w:rPr>
      </w:pPr>
      <w:r w:rsidRPr="00E64B8A">
        <w:rPr>
          <w:rFonts w:ascii="Times New Roman" w:hAnsi="Times New Roman"/>
          <w:b/>
          <w:sz w:val="24"/>
          <w:szCs w:val="24"/>
        </w:rPr>
        <w:t>2.1.9.Риски  и  меры  по  управлению  рисками</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ab/>
        <w:t>Отдел по физической культуре и спорту Администрации муниципального образования «Игринский район» осуществляет анализ рисков реализации подпрограммы и управление рисками, исходя из оценки эффективности исполнения подпрограммы.</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При реализации подпрограммы возможны:</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финансовые риски, связанные с невыполнением финансовых обязательств, принятых в подпрограмме;</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правовые риски, возникающие в связи с отсутствием или изменением нормативных правовых актов, необходимых для реализации подпрограммы;</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административные риски, выражающиеся в неэффективном управлении подпрограммой, невыполнении целей и задач подпрограммы.</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Ограничение финансовых рисков осуществляется путем ежегодного уточнения финансовых средств, предусмотренных на реализацию мероприятий подпрограммы, в зависимости от достигнутых результатов.</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Мониторинг за состоянием и планируемыми изменениями законодательства Российской Федерации и законодательства Удмуртской Республики, проведение публичных обсуждений проектов нормативных правовых актов в сфере физической культуры и спорта позволят минимизировать правовые риски.</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К мерам снижения административных рисков относятся:</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принятие ежегодных ведомственных приказов об утверждении планов реализации подпрограммы;</w:t>
      </w:r>
    </w:p>
    <w:p w:rsidR="008859CA" w:rsidRPr="00E64B8A" w:rsidRDefault="008859CA" w:rsidP="001E6302">
      <w:pPr>
        <w:widowControl w:val="0"/>
        <w:autoSpaceDE w:val="0"/>
        <w:autoSpaceDN w:val="0"/>
        <w:adjustRightInd w:val="0"/>
        <w:ind w:firstLine="567"/>
        <w:jc w:val="both"/>
        <w:rPr>
          <w:rFonts w:ascii="Times New Roman" w:hAnsi="Times New Roman"/>
          <w:sz w:val="24"/>
          <w:szCs w:val="24"/>
        </w:rPr>
      </w:pPr>
      <w:r w:rsidRPr="00E64B8A">
        <w:rPr>
          <w:rFonts w:ascii="Times New Roman" w:hAnsi="Times New Roman"/>
          <w:sz w:val="24"/>
          <w:szCs w:val="24"/>
        </w:rPr>
        <w:t>мониторинг исполнения показателей подпрограммы;</w:t>
      </w:r>
    </w:p>
    <w:p w:rsidR="008859CA" w:rsidRPr="00E64B8A" w:rsidRDefault="008859CA" w:rsidP="001E6302">
      <w:pPr>
        <w:widowControl w:val="0"/>
        <w:autoSpaceDE w:val="0"/>
        <w:autoSpaceDN w:val="0"/>
        <w:adjustRightInd w:val="0"/>
        <w:ind w:firstLine="540"/>
        <w:jc w:val="both"/>
        <w:rPr>
          <w:rFonts w:ascii="Times New Roman" w:hAnsi="Times New Roman"/>
          <w:sz w:val="24"/>
          <w:szCs w:val="24"/>
        </w:rPr>
      </w:pPr>
      <w:r w:rsidRPr="00E64B8A">
        <w:rPr>
          <w:rFonts w:ascii="Times New Roman" w:hAnsi="Times New Roman"/>
          <w:sz w:val="24"/>
          <w:szCs w:val="24"/>
        </w:rPr>
        <w:t>размещение отчетов о реализации подпрограммы на информационных ресурсах.</w:t>
      </w:r>
    </w:p>
    <w:p w:rsidR="008859CA" w:rsidRPr="00E64B8A" w:rsidRDefault="008859CA" w:rsidP="001E6302">
      <w:pPr>
        <w:rPr>
          <w:rFonts w:ascii="Times New Roman" w:hAnsi="Times New Roman"/>
          <w:b/>
          <w:sz w:val="24"/>
          <w:szCs w:val="24"/>
        </w:rPr>
      </w:pPr>
    </w:p>
    <w:p w:rsidR="008859CA" w:rsidRPr="00E64B8A" w:rsidRDefault="008859CA" w:rsidP="001E6302">
      <w:pPr>
        <w:widowControl w:val="0"/>
        <w:autoSpaceDE w:val="0"/>
        <w:jc w:val="center"/>
        <w:rPr>
          <w:rFonts w:ascii="Times New Roman" w:hAnsi="Times New Roman"/>
          <w:b/>
          <w:bCs/>
          <w:sz w:val="24"/>
          <w:szCs w:val="24"/>
        </w:rPr>
      </w:pPr>
      <w:r w:rsidRPr="00E64B8A">
        <w:rPr>
          <w:rFonts w:ascii="Times New Roman" w:hAnsi="Times New Roman"/>
          <w:b/>
          <w:bCs/>
          <w:sz w:val="24"/>
          <w:szCs w:val="24"/>
        </w:rPr>
        <w:t>2.1.10.Оценка социально-экономической эффективности реализации Программы</w:t>
      </w:r>
    </w:p>
    <w:p w:rsidR="008859CA" w:rsidRPr="00E64B8A" w:rsidRDefault="008859CA" w:rsidP="001E6302">
      <w:pPr>
        <w:widowControl w:val="0"/>
        <w:shd w:val="clear" w:color="auto" w:fill="FFFFFF"/>
        <w:autoSpaceDE w:val="0"/>
        <w:ind w:firstLine="568"/>
        <w:rPr>
          <w:rFonts w:ascii="Times New Roman" w:hAnsi="Times New Roman"/>
          <w:color w:val="000000"/>
          <w:sz w:val="24"/>
          <w:szCs w:val="24"/>
        </w:rPr>
      </w:pPr>
      <w:r w:rsidRPr="00E64B8A">
        <w:rPr>
          <w:rFonts w:ascii="Times New Roman" w:hAnsi="Times New Roman"/>
          <w:color w:val="000000"/>
          <w:sz w:val="24"/>
          <w:szCs w:val="24"/>
        </w:rPr>
        <w:t>Реализация данной Программы позволит:</w:t>
      </w:r>
    </w:p>
    <w:p w:rsidR="008859CA" w:rsidRPr="00E64B8A" w:rsidRDefault="008859CA" w:rsidP="001E6302">
      <w:pPr>
        <w:widowControl w:val="0"/>
        <w:shd w:val="clear" w:color="auto" w:fill="FFFFFF"/>
        <w:autoSpaceDE w:val="0"/>
        <w:jc w:val="both"/>
        <w:rPr>
          <w:rFonts w:ascii="Times New Roman" w:hAnsi="Times New Roman"/>
          <w:color w:val="000000"/>
          <w:sz w:val="24"/>
          <w:szCs w:val="24"/>
        </w:rPr>
      </w:pPr>
      <w:r w:rsidRPr="00E64B8A">
        <w:rPr>
          <w:rFonts w:ascii="Times New Roman" w:hAnsi="Times New Roman"/>
          <w:color w:val="000000"/>
          <w:sz w:val="24"/>
          <w:szCs w:val="24"/>
        </w:rPr>
        <w:t>- увеличить численность людей, регулярно занимающихся физической культурой и спортом до 40,4%;</w:t>
      </w:r>
    </w:p>
    <w:p w:rsidR="008859CA" w:rsidRPr="00E64B8A" w:rsidRDefault="008859CA" w:rsidP="001E6302">
      <w:pPr>
        <w:pStyle w:val="NormalWeb"/>
        <w:spacing w:before="0" w:beforeAutospacing="0" w:after="0" w:afterAutospacing="0"/>
        <w:jc w:val="both"/>
      </w:pPr>
      <w:r w:rsidRPr="00E64B8A">
        <w:t>- увеличить долю лиц с ограниченными возможностями здоровья и инвалидов, систематически занимающегося физической культурой и спортом, в общей численности данной категории населения к 2020 году – 14,11%;</w:t>
      </w:r>
    </w:p>
    <w:p w:rsidR="008859CA" w:rsidRPr="00E64B8A" w:rsidRDefault="008859CA" w:rsidP="001E6302">
      <w:pPr>
        <w:widowControl w:val="0"/>
        <w:shd w:val="clear" w:color="auto" w:fill="FFFFFF"/>
        <w:autoSpaceDE w:val="0"/>
        <w:jc w:val="both"/>
        <w:rPr>
          <w:rFonts w:ascii="Times New Roman" w:hAnsi="Times New Roman"/>
          <w:color w:val="000000"/>
          <w:sz w:val="24"/>
          <w:szCs w:val="24"/>
        </w:rPr>
      </w:pPr>
      <w:r w:rsidRPr="00E64B8A">
        <w:rPr>
          <w:rFonts w:ascii="Times New Roman" w:hAnsi="Times New Roman"/>
          <w:color w:val="000000"/>
          <w:sz w:val="24"/>
          <w:szCs w:val="24"/>
        </w:rPr>
        <w:t>- подготовить достойный спортивный резерв, увеличить число спортсменов-разрядников;</w:t>
      </w:r>
    </w:p>
    <w:p w:rsidR="008859CA" w:rsidRPr="00E64B8A" w:rsidRDefault="008859CA" w:rsidP="001E6302">
      <w:pPr>
        <w:widowControl w:val="0"/>
        <w:shd w:val="clear" w:color="auto" w:fill="FFFFFF"/>
        <w:autoSpaceDE w:val="0"/>
        <w:rPr>
          <w:rFonts w:ascii="Times New Roman" w:hAnsi="Times New Roman"/>
          <w:color w:val="000000"/>
          <w:sz w:val="24"/>
          <w:szCs w:val="24"/>
        </w:rPr>
      </w:pPr>
      <w:r w:rsidRPr="00E64B8A">
        <w:rPr>
          <w:rFonts w:ascii="Times New Roman" w:hAnsi="Times New Roman"/>
          <w:color w:val="000000"/>
          <w:sz w:val="24"/>
          <w:szCs w:val="24"/>
        </w:rPr>
        <w:t>- снизить количество правонарушений среди детей и подростков;</w:t>
      </w:r>
    </w:p>
    <w:p w:rsidR="008859CA" w:rsidRPr="00E64B8A" w:rsidRDefault="008859CA" w:rsidP="001E6302">
      <w:pPr>
        <w:widowControl w:val="0"/>
        <w:shd w:val="clear" w:color="auto" w:fill="FFFFFF"/>
        <w:autoSpaceDE w:val="0"/>
        <w:rPr>
          <w:rFonts w:ascii="Times New Roman" w:hAnsi="Times New Roman"/>
          <w:color w:val="000000"/>
          <w:sz w:val="24"/>
          <w:szCs w:val="24"/>
        </w:rPr>
      </w:pPr>
      <w:r w:rsidRPr="00E64B8A">
        <w:rPr>
          <w:rFonts w:ascii="Times New Roman" w:hAnsi="Times New Roman"/>
          <w:color w:val="000000"/>
          <w:sz w:val="24"/>
          <w:szCs w:val="24"/>
        </w:rPr>
        <w:t>- повысить обеспеченность населения спортивными сооружениями;</w:t>
      </w:r>
    </w:p>
    <w:p w:rsidR="008859CA" w:rsidRPr="00E64B8A" w:rsidRDefault="008859CA" w:rsidP="001E6302">
      <w:pPr>
        <w:widowControl w:val="0"/>
        <w:shd w:val="clear" w:color="auto" w:fill="FFFFFF"/>
        <w:autoSpaceDE w:val="0"/>
        <w:jc w:val="both"/>
        <w:rPr>
          <w:rFonts w:ascii="Times New Roman" w:hAnsi="Times New Roman"/>
          <w:color w:val="000000"/>
          <w:sz w:val="24"/>
          <w:szCs w:val="24"/>
        </w:rPr>
      </w:pPr>
      <w:r w:rsidRPr="00E64B8A">
        <w:rPr>
          <w:rFonts w:ascii="Times New Roman" w:hAnsi="Times New Roman"/>
          <w:color w:val="000000"/>
          <w:sz w:val="24"/>
          <w:szCs w:val="24"/>
        </w:rPr>
        <w:t>- проводить эффективную работу по утверждению принципов здорового образа жизни, профилактике заболеваний, укреплению и сохранению здоровья жителей района.</w:t>
      </w:r>
    </w:p>
    <w:p w:rsidR="008859CA" w:rsidRPr="00E64B8A" w:rsidRDefault="008859CA" w:rsidP="001E6302">
      <w:pPr>
        <w:widowControl w:val="0"/>
        <w:shd w:val="clear" w:color="auto" w:fill="FFFFFF"/>
        <w:autoSpaceDE w:val="0"/>
        <w:jc w:val="both"/>
        <w:rPr>
          <w:rFonts w:ascii="Times New Roman" w:hAnsi="Times New Roman"/>
          <w:color w:val="000000"/>
          <w:sz w:val="24"/>
          <w:szCs w:val="24"/>
        </w:rPr>
      </w:pPr>
    </w:p>
    <w:p w:rsidR="008859CA" w:rsidRPr="00E64B8A" w:rsidRDefault="008859CA" w:rsidP="001E6302">
      <w:pPr>
        <w:widowControl w:val="0"/>
        <w:shd w:val="clear" w:color="auto" w:fill="FFFFFF"/>
        <w:autoSpaceDE w:val="0"/>
        <w:jc w:val="both"/>
        <w:rPr>
          <w:rFonts w:ascii="Times New Roman" w:hAnsi="Times New Roman"/>
          <w:color w:val="000000"/>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Default="008859CA" w:rsidP="00E64B8A">
      <w:pPr>
        <w:ind w:firstLine="720"/>
        <w:jc w:val="right"/>
        <w:rPr>
          <w:rFonts w:ascii="Times New Roman" w:hAnsi="Times New Roman"/>
          <w:sz w:val="24"/>
          <w:szCs w:val="24"/>
        </w:rPr>
      </w:pPr>
    </w:p>
    <w:p w:rsidR="008859CA" w:rsidRPr="00E64B8A" w:rsidRDefault="008859CA" w:rsidP="00E64B8A">
      <w:pPr>
        <w:ind w:firstLine="720"/>
        <w:jc w:val="center"/>
        <w:rPr>
          <w:rFonts w:ascii="Times New Roman" w:hAnsi="Times New Roman"/>
          <w:b/>
          <w:sz w:val="24"/>
          <w:szCs w:val="24"/>
        </w:rPr>
      </w:pPr>
      <w:r w:rsidRPr="00E64B8A">
        <w:rPr>
          <w:rFonts w:ascii="Times New Roman" w:hAnsi="Times New Roman"/>
          <w:b/>
          <w:sz w:val="24"/>
          <w:szCs w:val="24"/>
        </w:rPr>
        <w:t xml:space="preserve">Подпрограмма 2.2. Создание условий для оказания медицинской помощи населению, профилактика заболеваний и формирование здорового образа жизни» </w:t>
      </w:r>
    </w:p>
    <w:p w:rsidR="008859CA" w:rsidRPr="00E64B8A" w:rsidRDefault="008859CA" w:rsidP="00E64B8A">
      <w:pPr>
        <w:pStyle w:val="Heading3"/>
        <w:spacing w:before="0"/>
        <w:jc w:val="center"/>
        <w:rPr>
          <w:rFonts w:ascii="Times New Roman" w:hAnsi="Times New Roman"/>
          <w:color w:val="auto"/>
        </w:rPr>
      </w:pPr>
      <w:r w:rsidRPr="00E64B8A">
        <w:rPr>
          <w:rFonts w:ascii="Times New Roman" w:hAnsi="Times New Roman"/>
          <w:color w:val="auto"/>
        </w:rPr>
        <w:t>Краткая характеристика (паспорт) программы</w:t>
      </w:r>
    </w:p>
    <w:p w:rsidR="008859CA" w:rsidRPr="00E64B8A" w:rsidRDefault="008859CA" w:rsidP="00E64B8A">
      <w:pPr>
        <w:rPr>
          <w:rFonts w:ascii="Times New Roman" w:hAnsi="Times New Roman"/>
          <w:b/>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8080"/>
      </w:tblGrid>
      <w:tr w:rsidR="008859CA" w:rsidRPr="007E4F1B" w:rsidTr="00601AD3">
        <w:trPr>
          <w:trHeight w:val="957"/>
        </w:trPr>
        <w:tc>
          <w:tcPr>
            <w:tcW w:w="1985"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Наименование подпрограммы</w:t>
            </w:r>
          </w:p>
        </w:tc>
        <w:tc>
          <w:tcPr>
            <w:tcW w:w="8080"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 xml:space="preserve">Создание условий оказания медицинской помощи населению, профилактика заболеваний и формирование здорового образа жизни </w:t>
            </w:r>
          </w:p>
        </w:tc>
      </w:tr>
      <w:tr w:rsidR="008859CA" w:rsidRPr="007E4F1B" w:rsidTr="00601AD3">
        <w:trPr>
          <w:trHeight w:val="948"/>
        </w:trPr>
        <w:tc>
          <w:tcPr>
            <w:tcW w:w="1985"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Ответственный исполнитель подпрограммы</w:t>
            </w:r>
          </w:p>
        </w:tc>
        <w:tc>
          <w:tcPr>
            <w:tcW w:w="8080"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Администрация МО «Игринский  район»</w:t>
            </w:r>
          </w:p>
          <w:p w:rsidR="008859CA" w:rsidRPr="007E4F1B" w:rsidRDefault="008859CA" w:rsidP="00601AD3">
            <w:pPr>
              <w:rPr>
                <w:rFonts w:ascii="Times New Roman" w:hAnsi="Times New Roman"/>
                <w:sz w:val="24"/>
                <w:szCs w:val="24"/>
              </w:rPr>
            </w:pPr>
            <w:r w:rsidRPr="007E4F1B">
              <w:rPr>
                <w:rFonts w:ascii="Times New Roman" w:hAnsi="Times New Roman"/>
                <w:sz w:val="24"/>
                <w:szCs w:val="24"/>
              </w:rPr>
              <w:t>Управление образования Администрации МО «Игринский район»</w:t>
            </w:r>
          </w:p>
          <w:p w:rsidR="008859CA" w:rsidRPr="007E4F1B" w:rsidRDefault="008859CA" w:rsidP="00601AD3">
            <w:pPr>
              <w:rPr>
                <w:rFonts w:ascii="Times New Roman" w:hAnsi="Times New Roman"/>
                <w:sz w:val="24"/>
                <w:szCs w:val="24"/>
              </w:rPr>
            </w:pPr>
          </w:p>
        </w:tc>
      </w:tr>
      <w:tr w:rsidR="008859CA" w:rsidRPr="007E4F1B" w:rsidTr="00601AD3">
        <w:trPr>
          <w:trHeight w:val="573"/>
        </w:trPr>
        <w:tc>
          <w:tcPr>
            <w:tcW w:w="1985"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 xml:space="preserve">Соисполнители </w:t>
            </w:r>
          </w:p>
          <w:p w:rsidR="008859CA" w:rsidRPr="007E4F1B" w:rsidRDefault="008859CA" w:rsidP="00601AD3">
            <w:pPr>
              <w:rPr>
                <w:rFonts w:ascii="Times New Roman" w:hAnsi="Times New Roman"/>
                <w:sz w:val="24"/>
                <w:szCs w:val="24"/>
              </w:rPr>
            </w:pPr>
            <w:r>
              <w:rPr>
                <w:rFonts w:ascii="Times New Roman" w:hAnsi="Times New Roman"/>
                <w:sz w:val="24"/>
                <w:szCs w:val="24"/>
              </w:rPr>
              <w:t>п</w:t>
            </w:r>
            <w:r w:rsidRPr="007E4F1B">
              <w:rPr>
                <w:rFonts w:ascii="Times New Roman" w:hAnsi="Times New Roman"/>
                <w:sz w:val="24"/>
                <w:szCs w:val="24"/>
              </w:rPr>
              <w:t>одпрограммы</w:t>
            </w:r>
          </w:p>
        </w:tc>
        <w:tc>
          <w:tcPr>
            <w:tcW w:w="8080"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БУЗ УР  «Игринская РБ МЗ УР»</w:t>
            </w:r>
          </w:p>
          <w:p w:rsidR="008859CA" w:rsidRPr="00E64B8A" w:rsidRDefault="008859CA" w:rsidP="00601AD3">
            <w:pPr>
              <w:jc w:val="both"/>
              <w:rPr>
                <w:rFonts w:ascii="Times New Roman" w:hAnsi="Times New Roman"/>
                <w:sz w:val="24"/>
                <w:szCs w:val="24"/>
              </w:rPr>
            </w:pPr>
            <w:r w:rsidRPr="007E4F1B">
              <w:rPr>
                <w:rFonts w:ascii="Times New Roman" w:hAnsi="Times New Roman"/>
                <w:sz w:val="24"/>
                <w:szCs w:val="24"/>
              </w:rPr>
              <w:t>МКУ «Игринский молодежный центр «ЛИГА»</w:t>
            </w:r>
          </w:p>
        </w:tc>
      </w:tr>
      <w:tr w:rsidR="008859CA" w:rsidRPr="007E4F1B" w:rsidTr="00601AD3">
        <w:trPr>
          <w:trHeight w:val="850"/>
        </w:trPr>
        <w:tc>
          <w:tcPr>
            <w:tcW w:w="1985"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Срок реализации подпрограммы</w:t>
            </w:r>
          </w:p>
        </w:tc>
        <w:tc>
          <w:tcPr>
            <w:tcW w:w="8080"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2015 – 20</w:t>
            </w:r>
            <w:r w:rsidRPr="007E4F1B">
              <w:rPr>
                <w:rFonts w:ascii="Times New Roman" w:hAnsi="Times New Roman"/>
                <w:sz w:val="24"/>
                <w:szCs w:val="24"/>
                <w:lang w:val="en-US"/>
              </w:rPr>
              <w:t>20</w:t>
            </w:r>
            <w:r w:rsidRPr="007E4F1B">
              <w:rPr>
                <w:rFonts w:ascii="Times New Roman" w:hAnsi="Times New Roman"/>
                <w:sz w:val="24"/>
                <w:szCs w:val="24"/>
              </w:rPr>
              <w:t xml:space="preserve"> гг.</w:t>
            </w:r>
          </w:p>
        </w:tc>
      </w:tr>
      <w:tr w:rsidR="008859CA" w:rsidRPr="007E4F1B" w:rsidTr="00601AD3">
        <w:trPr>
          <w:trHeight w:val="1334"/>
        </w:trPr>
        <w:tc>
          <w:tcPr>
            <w:tcW w:w="1985" w:type="dxa"/>
          </w:tcPr>
          <w:p w:rsidR="008859CA" w:rsidRPr="007E4F1B" w:rsidRDefault="008859CA" w:rsidP="00601AD3">
            <w:pPr>
              <w:rPr>
                <w:rFonts w:ascii="Times New Roman" w:hAnsi="Times New Roman"/>
                <w:sz w:val="24"/>
                <w:szCs w:val="24"/>
              </w:rPr>
            </w:pPr>
            <w:r w:rsidRPr="007E4F1B">
              <w:rPr>
                <w:rFonts w:ascii="Times New Roman" w:hAnsi="Times New Roman"/>
                <w:sz w:val="24"/>
                <w:szCs w:val="24"/>
              </w:rPr>
              <w:t>Основные направления реализации</w:t>
            </w: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p w:rsidR="008859CA" w:rsidRPr="007E4F1B" w:rsidRDefault="008859CA" w:rsidP="00601AD3">
            <w:pPr>
              <w:rPr>
                <w:rFonts w:ascii="Times New Roman" w:hAnsi="Times New Roman"/>
                <w:sz w:val="24"/>
                <w:szCs w:val="24"/>
              </w:rPr>
            </w:pPr>
          </w:p>
        </w:tc>
        <w:tc>
          <w:tcPr>
            <w:tcW w:w="8080" w:type="dxa"/>
          </w:tcPr>
          <w:p w:rsidR="008859CA" w:rsidRPr="007E4F1B" w:rsidRDefault="008859CA" w:rsidP="00601AD3">
            <w:pPr>
              <w:ind w:firstLine="61"/>
              <w:rPr>
                <w:rFonts w:ascii="Times New Roman" w:hAnsi="Times New Roman"/>
                <w:sz w:val="24"/>
                <w:szCs w:val="24"/>
              </w:rPr>
            </w:pPr>
            <w:r w:rsidRPr="007E4F1B">
              <w:rPr>
                <w:rFonts w:ascii="Times New Roman" w:hAnsi="Times New Roman"/>
                <w:sz w:val="24"/>
                <w:szCs w:val="24"/>
              </w:rPr>
              <w:t>Создание условий для оказания медицинской помощи населению на территории муниципального района.</w:t>
            </w:r>
          </w:p>
          <w:p w:rsidR="008859CA" w:rsidRPr="007E4F1B" w:rsidRDefault="008859CA" w:rsidP="00601AD3">
            <w:pPr>
              <w:ind w:firstLine="61"/>
              <w:rPr>
                <w:rFonts w:ascii="Times New Roman" w:hAnsi="Times New Roman"/>
                <w:sz w:val="24"/>
                <w:szCs w:val="24"/>
              </w:rPr>
            </w:pPr>
            <w:r w:rsidRPr="007E4F1B">
              <w:rPr>
                <w:rFonts w:ascii="Times New Roman" w:hAnsi="Times New Roman"/>
                <w:sz w:val="24"/>
                <w:szCs w:val="24"/>
              </w:rPr>
              <w:t>Осуществление мероприятий, предусмотренных Федеральным законом «О донорстве крови и ее компонентов», в том числе:</w:t>
            </w:r>
          </w:p>
          <w:p w:rsidR="008859CA" w:rsidRPr="007E4F1B" w:rsidRDefault="008859CA" w:rsidP="00601AD3">
            <w:pPr>
              <w:ind w:left="61"/>
              <w:rPr>
                <w:rFonts w:ascii="Times New Roman" w:hAnsi="Times New Roman"/>
                <w:sz w:val="24"/>
                <w:szCs w:val="24"/>
              </w:rPr>
            </w:pPr>
            <w:r w:rsidRPr="007E4F1B">
              <w:rPr>
                <w:rFonts w:ascii="Times New Roman" w:hAnsi="Times New Roman"/>
                <w:sz w:val="24"/>
                <w:szCs w:val="24"/>
              </w:rPr>
              <w:t>-осуществление мероприятий по организации, развитию и пропаганде донорства крови и ее компонентов.</w:t>
            </w:r>
          </w:p>
          <w:p w:rsidR="008859CA" w:rsidRPr="007E4F1B" w:rsidRDefault="008859CA" w:rsidP="00601AD3">
            <w:pPr>
              <w:ind w:firstLine="61"/>
              <w:rPr>
                <w:rFonts w:ascii="Times New Roman" w:hAnsi="Times New Roman"/>
                <w:sz w:val="24"/>
                <w:szCs w:val="24"/>
              </w:rPr>
            </w:pPr>
            <w:r w:rsidRPr="007E4F1B">
              <w:rPr>
                <w:rFonts w:ascii="Times New Roman" w:hAnsi="Times New Roman"/>
                <w:sz w:val="24"/>
                <w:szCs w:val="24"/>
              </w:rPr>
              <w:t>Информирование населения муниципального района, в том числе через средства массовой информации, о возможности распространения социально значимых заболеваний, представляющих опасность для окружающих, на территории муниципального района, а также информирование об угрозе возникновения  и о возникновении эпидемий в соответствии с законом субъекта Российской Федерации.</w:t>
            </w:r>
          </w:p>
          <w:p w:rsidR="008859CA" w:rsidRPr="007E4F1B" w:rsidRDefault="008859CA" w:rsidP="00601AD3">
            <w:pPr>
              <w:ind w:firstLine="61"/>
              <w:rPr>
                <w:rFonts w:ascii="Times New Roman" w:hAnsi="Times New Roman"/>
                <w:sz w:val="24"/>
                <w:szCs w:val="24"/>
              </w:rPr>
            </w:pPr>
            <w:r w:rsidRPr="007E4F1B">
              <w:rPr>
                <w:rFonts w:ascii="Times New Roman" w:hAnsi="Times New Roman"/>
                <w:sz w:val="24"/>
                <w:szCs w:val="24"/>
              </w:rPr>
              <w:t>Участие в санитарно – гигиеническом просвещении населения.</w:t>
            </w:r>
          </w:p>
          <w:p w:rsidR="008859CA" w:rsidRPr="007E4F1B" w:rsidRDefault="008859CA" w:rsidP="00601AD3">
            <w:pPr>
              <w:ind w:firstLine="61"/>
              <w:rPr>
                <w:rFonts w:ascii="Times New Roman" w:hAnsi="Times New Roman"/>
                <w:sz w:val="24"/>
                <w:szCs w:val="24"/>
              </w:rPr>
            </w:pPr>
            <w:r w:rsidRPr="007E4F1B">
              <w:rPr>
                <w:rFonts w:ascii="Times New Roman" w:hAnsi="Times New Roman"/>
                <w:sz w:val="24"/>
                <w:szCs w:val="24"/>
              </w:rPr>
              <w:t>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tc>
      </w:tr>
      <w:tr w:rsidR="008859CA" w:rsidRPr="007E4F1B" w:rsidTr="00601AD3">
        <w:trPr>
          <w:trHeight w:val="698"/>
        </w:trPr>
        <w:tc>
          <w:tcPr>
            <w:tcW w:w="1985"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Цели</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подпрограммы</w:t>
            </w:r>
          </w:p>
        </w:tc>
        <w:tc>
          <w:tcPr>
            <w:tcW w:w="8080" w:type="dxa"/>
          </w:tcPr>
          <w:p w:rsidR="008859CA" w:rsidRPr="007E4F1B" w:rsidRDefault="008859CA" w:rsidP="00601AD3">
            <w:pPr>
              <w:widowControl w:val="0"/>
              <w:shd w:val="clear" w:color="auto" w:fill="FFFFFF"/>
              <w:suppressAutoHyphens/>
              <w:autoSpaceDE w:val="0"/>
              <w:ind w:firstLine="61"/>
              <w:rPr>
                <w:rFonts w:ascii="Times New Roman" w:hAnsi="Times New Roman"/>
                <w:sz w:val="24"/>
                <w:szCs w:val="24"/>
              </w:rPr>
            </w:pPr>
            <w:r w:rsidRPr="007E4F1B">
              <w:rPr>
                <w:rFonts w:ascii="Times New Roman" w:hAnsi="Times New Roman"/>
                <w:sz w:val="24"/>
                <w:szCs w:val="24"/>
              </w:rPr>
              <w:t>-снижение числа случаев госпитализаций</w:t>
            </w:r>
          </w:p>
          <w:p w:rsidR="008859CA" w:rsidRPr="007E4F1B" w:rsidRDefault="008859CA" w:rsidP="00601AD3">
            <w:pPr>
              <w:ind w:firstLine="61"/>
              <w:jc w:val="both"/>
              <w:rPr>
                <w:rFonts w:ascii="Times New Roman" w:hAnsi="Times New Roman"/>
                <w:sz w:val="24"/>
                <w:szCs w:val="24"/>
              </w:rPr>
            </w:pPr>
            <w:r w:rsidRPr="007E4F1B">
              <w:rPr>
                <w:rFonts w:ascii="Times New Roman" w:hAnsi="Times New Roman"/>
                <w:sz w:val="24"/>
                <w:szCs w:val="24"/>
              </w:rPr>
              <w:t>-снижение числа случаев временной нетрудоспособности;</w:t>
            </w:r>
          </w:p>
          <w:p w:rsidR="008859CA" w:rsidRPr="007E4F1B" w:rsidRDefault="008859CA" w:rsidP="00601AD3">
            <w:pPr>
              <w:spacing w:line="100" w:lineRule="atLeast"/>
              <w:ind w:firstLine="61"/>
              <w:jc w:val="both"/>
              <w:rPr>
                <w:rFonts w:ascii="Times New Roman" w:hAnsi="Times New Roman"/>
                <w:color w:val="000000"/>
                <w:sz w:val="24"/>
                <w:szCs w:val="24"/>
              </w:rPr>
            </w:pPr>
            <w:r w:rsidRPr="007E4F1B">
              <w:rPr>
                <w:rFonts w:ascii="Times New Roman" w:hAnsi="Times New Roman"/>
                <w:color w:val="000000"/>
                <w:sz w:val="24"/>
                <w:szCs w:val="24"/>
              </w:rPr>
              <w:t>-ограничение распространения в Игринском районе заболевания, вызываемого вирусом иммунодефицита человека (ВИЧ-инфекции);</w:t>
            </w:r>
          </w:p>
          <w:p w:rsidR="008859CA" w:rsidRPr="00E64B8A" w:rsidRDefault="008859CA" w:rsidP="00601AD3">
            <w:pPr>
              <w:pStyle w:val="ConsPlusNormal"/>
              <w:widowControl/>
              <w:ind w:firstLine="61"/>
              <w:jc w:val="both"/>
              <w:rPr>
                <w:rFonts w:ascii="Times New Roman" w:cs="Times New Roman"/>
                <w:sz w:val="24"/>
                <w:szCs w:val="24"/>
              </w:rPr>
            </w:pPr>
            <w:r w:rsidRPr="00E64B8A">
              <w:rPr>
                <w:rFonts w:ascii="Times New Roman" w:cs="Times New Roman"/>
                <w:color w:val="000000"/>
                <w:sz w:val="24"/>
                <w:szCs w:val="24"/>
              </w:rPr>
              <w:t>-усиление системы противоэпизоотических и противоэпидемических профилактических мероприятий с целью снижения активности природных очагов клещевого вирусного энцефалита (далее - КВЭ), иксодового клещевого боррелиоза (далее - ИКБ) и геморрагической лихорадки с почечным синдромом (далее - ГЛПС) в Игринском районе;</w:t>
            </w:r>
          </w:p>
          <w:p w:rsidR="008859CA" w:rsidRPr="007E4F1B" w:rsidRDefault="008859CA" w:rsidP="00601AD3">
            <w:pPr>
              <w:spacing w:line="100" w:lineRule="atLeast"/>
              <w:ind w:firstLine="61"/>
              <w:jc w:val="both"/>
              <w:rPr>
                <w:rFonts w:ascii="Times New Roman" w:hAnsi="Times New Roman"/>
                <w:color w:val="000000"/>
                <w:sz w:val="24"/>
                <w:szCs w:val="24"/>
              </w:rPr>
            </w:pPr>
            <w:r w:rsidRPr="007E4F1B">
              <w:rPr>
                <w:rFonts w:ascii="Times New Roman" w:hAnsi="Times New Roman"/>
                <w:color w:val="000000"/>
                <w:sz w:val="24"/>
                <w:szCs w:val="24"/>
              </w:rPr>
              <w:t>-снижения заболеваемости природно-очаговыми инфекциями, совершенствования лечебных и реабилитационных мероприятий для снижения летальности, остаточных явлений и инвалидности после перенесенных природно-очаговых инфекций (далее - ПОИ);</w:t>
            </w:r>
          </w:p>
          <w:p w:rsidR="008859CA" w:rsidRPr="007E4F1B" w:rsidRDefault="008859CA" w:rsidP="00601AD3">
            <w:pPr>
              <w:ind w:firstLine="61"/>
              <w:jc w:val="both"/>
              <w:rPr>
                <w:rFonts w:ascii="Times New Roman" w:hAnsi="Times New Roman"/>
                <w:sz w:val="24"/>
                <w:szCs w:val="24"/>
              </w:rPr>
            </w:pPr>
            <w:r w:rsidRPr="007E4F1B">
              <w:rPr>
                <w:rFonts w:ascii="Times New Roman" w:hAnsi="Times New Roman"/>
                <w:sz w:val="24"/>
                <w:szCs w:val="24"/>
              </w:rPr>
              <w:t>-стабилизация эпидемиологической ситуации, связанной с туберкулёзом;</w:t>
            </w:r>
          </w:p>
          <w:p w:rsidR="008859CA" w:rsidRPr="007E4F1B" w:rsidRDefault="008859CA" w:rsidP="00601AD3">
            <w:pPr>
              <w:ind w:firstLine="61"/>
              <w:jc w:val="both"/>
              <w:rPr>
                <w:rFonts w:ascii="Times New Roman" w:hAnsi="Times New Roman"/>
                <w:sz w:val="24"/>
                <w:szCs w:val="24"/>
              </w:rPr>
            </w:pPr>
            <w:r w:rsidRPr="007E4F1B">
              <w:rPr>
                <w:rFonts w:ascii="Times New Roman" w:hAnsi="Times New Roman"/>
                <w:sz w:val="24"/>
                <w:szCs w:val="24"/>
              </w:rPr>
              <w:t>-предотвращение развития эпидемии туберкулёза в республике.</w:t>
            </w:r>
          </w:p>
        </w:tc>
      </w:tr>
      <w:tr w:rsidR="008859CA" w:rsidRPr="007E4F1B" w:rsidTr="00601AD3">
        <w:tc>
          <w:tcPr>
            <w:tcW w:w="1985"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Задачи</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подпрограммы</w:t>
            </w:r>
          </w:p>
        </w:tc>
        <w:tc>
          <w:tcPr>
            <w:tcW w:w="8080" w:type="dxa"/>
          </w:tcPr>
          <w:p w:rsidR="008859CA" w:rsidRPr="007E4F1B" w:rsidRDefault="008859CA" w:rsidP="00601AD3">
            <w:pPr>
              <w:shd w:val="clear" w:color="auto" w:fill="FFFFFF"/>
              <w:autoSpaceDE w:val="0"/>
              <w:jc w:val="both"/>
              <w:rPr>
                <w:rFonts w:ascii="Times New Roman" w:hAnsi="Times New Roman"/>
                <w:sz w:val="24"/>
                <w:szCs w:val="24"/>
              </w:rPr>
            </w:pPr>
            <w:r w:rsidRPr="007E4F1B">
              <w:rPr>
                <w:rFonts w:ascii="Times New Roman" w:hAnsi="Times New Roman"/>
                <w:sz w:val="24"/>
                <w:szCs w:val="24"/>
              </w:rPr>
              <w:t>Совершенствованиематериально-техническойбазы эндокринологической службы БУЗ УР «Игринская РБ МЗ УР».</w:t>
            </w:r>
          </w:p>
          <w:p w:rsidR="008859CA" w:rsidRPr="007E4F1B" w:rsidRDefault="008859CA" w:rsidP="00601AD3">
            <w:pPr>
              <w:shd w:val="clear" w:color="auto" w:fill="FFFFFF"/>
              <w:autoSpaceDE w:val="0"/>
              <w:jc w:val="both"/>
              <w:rPr>
                <w:rFonts w:ascii="Times New Roman" w:hAnsi="Times New Roman"/>
                <w:sz w:val="24"/>
                <w:szCs w:val="24"/>
              </w:rPr>
            </w:pPr>
            <w:r w:rsidRPr="007E4F1B">
              <w:rPr>
                <w:rFonts w:ascii="Times New Roman" w:hAnsi="Times New Roman"/>
                <w:sz w:val="24"/>
                <w:szCs w:val="24"/>
              </w:rPr>
              <w:t xml:space="preserve">Внедрение в практику специализированных методов диагностики и лечения основных осложнений сахарного диабета с использованием стационарозамещающих технологий. </w:t>
            </w:r>
          </w:p>
          <w:p w:rsidR="008859CA" w:rsidRPr="007E4F1B" w:rsidRDefault="008859CA" w:rsidP="00601AD3">
            <w:pPr>
              <w:shd w:val="clear" w:color="auto" w:fill="FFFFFF"/>
              <w:autoSpaceDE w:val="0"/>
              <w:ind w:firstLine="61"/>
              <w:jc w:val="both"/>
              <w:rPr>
                <w:rFonts w:ascii="Times New Roman" w:hAnsi="Times New Roman"/>
                <w:sz w:val="24"/>
                <w:szCs w:val="24"/>
              </w:rPr>
            </w:pPr>
            <w:r w:rsidRPr="007E4F1B">
              <w:rPr>
                <w:rFonts w:ascii="Times New Roman" w:hAnsi="Times New Roman"/>
                <w:sz w:val="24"/>
                <w:szCs w:val="24"/>
              </w:rPr>
              <w:t>Обеспечение эффективной системы профилактики, ранней диагностики и лечения сахарного диабета и его осложнений.</w:t>
            </w:r>
          </w:p>
          <w:p w:rsidR="008859CA" w:rsidRPr="007E4F1B" w:rsidRDefault="008859CA" w:rsidP="00601AD3">
            <w:pPr>
              <w:shd w:val="clear" w:color="auto" w:fill="FFFFFF"/>
              <w:autoSpaceDE w:val="0"/>
              <w:jc w:val="both"/>
              <w:rPr>
                <w:rFonts w:ascii="Times New Roman" w:hAnsi="Times New Roman"/>
                <w:sz w:val="24"/>
                <w:szCs w:val="24"/>
              </w:rPr>
            </w:pPr>
            <w:r w:rsidRPr="007E4F1B">
              <w:rPr>
                <w:rFonts w:ascii="Times New Roman" w:hAnsi="Times New Roman"/>
                <w:sz w:val="24"/>
                <w:szCs w:val="24"/>
              </w:rPr>
              <w:t>Совершенствование методов реабилитации больных сахарным диабетом.</w:t>
            </w:r>
          </w:p>
          <w:p w:rsidR="008859CA" w:rsidRPr="007E4F1B" w:rsidRDefault="008859CA" w:rsidP="00601AD3">
            <w:pPr>
              <w:ind w:firstLine="61"/>
              <w:jc w:val="both"/>
              <w:rPr>
                <w:rFonts w:ascii="Times New Roman" w:hAnsi="Times New Roman"/>
                <w:sz w:val="24"/>
                <w:szCs w:val="24"/>
              </w:rPr>
            </w:pPr>
            <w:r w:rsidRPr="007E4F1B">
              <w:rPr>
                <w:rFonts w:ascii="Times New Roman" w:hAnsi="Times New Roman"/>
                <w:sz w:val="24"/>
                <w:szCs w:val="24"/>
              </w:rPr>
              <w:t>Совершенствование работы школы «Профилактики, лечения Сахарного диабета и  его осложнений».</w:t>
            </w:r>
          </w:p>
          <w:p w:rsidR="008859CA" w:rsidRPr="007E4F1B" w:rsidRDefault="008859CA" w:rsidP="00601AD3">
            <w:pPr>
              <w:spacing w:line="100" w:lineRule="atLeast"/>
              <w:jc w:val="both"/>
              <w:rPr>
                <w:rFonts w:ascii="Times New Roman" w:hAnsi="Times New Roman"/>
                <w:color w:val="000000"/>
                <w:sz w:val="24"/>
                <w:szCs w:val="24"/>
              </w:rPr>
            </w:pPr>
            <w:r w:rsidRPr="007E4F1B">
              <w:rPr>
                <w:rFonts w:ascii="Times New Roman" w:hAnsi="Times New Roman"/>
                <w:color w:val="000000"/>
                <w:sz w:val="24"/>
                <w:szCs w:val="24"/>
              </w:rPr>
              <w:t>Развитие в районе системы информирования населения о доступных мерах профилактики ВИЧ-инфекции.</w:t>
            </w:r>
          </w:p>
          <w:p w:rsidR="008859CA" w:rsidRPr="007E4F1B" w:rsidRDefault="008859CA" w:rsidP="00601AD3">
            <w:pPr>
              <w:spacing w:line="100" w:lineRule="atLeast"/>
              <w:jc w:val="both"/>
              <w:rPr>
                <w:rFonts w:ascii="Times New Roman" w:hAnsi="Times New Roman"/>
                <w:color w:val="000000"/>
                <w:sz w:val="24"/>
                <w:szCs w:val="24"/>
              </w:rPr>
            </w:pPr>
            <w:r w:rsidRPr="007E4F1B">
              <w:rPr>
                <w:rFonts w:ascii="Times New Roman" w:hAnsi="Times New Roman"/>
                <w:color w:val="000000"/>
                <w:sz w:val="24"/>
                <w:szCs w:val="24"/>
              </w:rPr>
              <w:t>Совершенствование эпидемиологического надзора за распространением ВИЧ-инфекции, профилактических и противоэпидемических мероприятий их правового обеспечения.</w:t>
            </w:r>
          </w:p>
          <w:p w:rsidR="008859CA" w:rsidRPr="007E4F1B" w:rsidRDefault="008859CA" w:rsidP="00601AD3">
            <w:pPr>
              <w:spacing w:line="100" w:lineRule="atLeast"/>
              <w:jc w:val="both"/>
              <w:rPr>
                <w:rFonts w:ascii="Times New Roman" w:hAnsi="Times New Roman"/>
                <w:color w:val="000000"/>
                <w:sz w:val="24"/>
                <w:szCs w:val="24"/>
              </w:rPr>
            </w:pPr>
            <w:r w:rsidRPr="007E4F1B">
              <w:rPr>
                <w:rFonts w:ascii="Times New Roman" w:hAnsi="Times New Roman"/>
                <w:color w:val="000000"/>
                <w:sz w:val="24"/>
                <w:szCs w:val="24"/>
              </w:rPr>
              <w:t>Совершенствование диагностики и лечения ВИЧ-инфекции, в том числе обеспечение учреждений здравоохранения и инфицированных ВИЧ лекарственными средствами.</w:t>
            </w:r>
          </w:p>
          <w:p w:rsidR="008859CA" w:rsidRPr="007E4F1B" w:rsidRDefault="008859CA" w:rsidP="00601AD3">
            <w:pPr>
              <w:spacing w:line="100" w:lineRule="atLeast"/>
              <w:jc w:val="both"/>
              <w:rPr>
                <w:rFonts w:ascii="Times New Roman" w:hAnsi="Times New Roman"/>
                <w:color w:val="000000"/>
                <w:sz w:val="24"/>
                <w:szCs w:val="24"/>
              </w:rPr>
            </w:pPr>
            <w:r w:rsidRPr="007E4F1B">
              <w:rPr>
                <w:rFonts w:ascii="Times New Roman" w:hAnsi="Times New Roman"/>
                <w:color w:val="000000"/>
                <w:sz w:val="24"/>
                <w:szCs w:val="24"/>
              </w:rPr>
              <w:t>Социальная защита ВИЧ-инфицированных, членов их семей и лиц, подвергшихся риску заражения при исполнении ими своих служебных обязанностей.</w:t>
            </w:r>
          </w:p>
          <w:p w:rsidR="008859CA" w:rsidRPr="007E4F1B" w:rsidRDefault="008859CA" w:rsidP="00601AD3">
            <w:pPr>
              <w:spacing w:line="100" w:lineRule="atLeast"/>
              <w:jc w:val="both"/>
              <w:rPr>
                <w:rFonts w:ascii="Times New Roman" w:hAnsi="Times New Roman"/>
                <w:color w:val="000000"/>
                <w:sz w:val="24"/>
                <w:szCs w:val="24"/>
              </w:rPr>
            </w:pPr>
            <w:r w:rsidRPr="007E4F1B">
              <w:rPr>
                <w:rFonts w:ascii="Times New Roman" w:hAnsi="Times New Roman"/>
                <w:color w:val="000000"/>
                <w:sz w:val="24"/>
                <w:szCs w:val="24"/>
              </w:rPr>
              <w:t>Подготовка кадров в области диагностики, лечения, эпидемиологии и профилактики ВИЧ-инфекции.</w:t>
            </w:r>
          </w:p>
          <w:p w:rsidR="008859CA" w:rsidRPr="00E64B8A" w:rsidRDefault="008859CA" w:rsidP="00601AD3">
            <w:pPr>
              <w:pStyle w:val="ConsPlusNormal"/>
              <w:widowControl/>
              <w:ind w:firstLine="0"/>
              <w:jc w:val="both"/>
              <w:rPr>
                <w:rFonts w:ascii="Times New Roman" w:cs="Times New Roman"/>
                <w:sz w:val="24"/>
                <w:szCs w:val="24"/>
              </w:rPr>
            </w:pPr>
            <w:r w:rsidRPr="00E64B8A">
              <w:rPr>
                <w:rFonts w:ascii="Times New Roman" w:cs="Times New Roman"/>
                <w:color w:val="000000"/>
                <w:sz w:val="24"/>
                <w:szCs w:val="24"/>
              </w:rPr>
              <w:t xml:space="preserve">Совершенствование эпидемиологического надзора за распространением ПОИ.                      </w:t>
            </w:r>
            <w:r w:rsidRPr="00E64B8A">
              <w:rPr>
                <w:rFonts w:ascii="Times New Roman" w:cs="Times New Roman"/>
                <w:sz w:val="24"/>
                <w:szCs w:val="24"/>
              </w:rPr>
              <w:br/>
            </w:r>
            <w:r w:rsidRPr="00E64B8A">
              <w:rPr>
                <w:rFonts w:ascii="Times New Roman" w:cs="Times New Roman"/>
                <w:color w:val="000000"/>
                <w:sz w:val="24"/>
                <w:szCs w:val="24"/>
              </w:rPr>
              <w:t xml:space="preserve">Совершенствование методов лабораторной диагностики ПОИ;                                внедрение современных методов лечения и реабилитации больных ПОИ;                    </w:t>
            </w:r>
            <w:r w:rsidRPr="00E64B8A">
              <w:rPr>
                <w:rFonts w:ascii="Times New Roman" w:cs="Times New Roman"/>
                <w:sz w:val="24"/>
                <w:szCs w:val="24"/>
              </w:rPr>
              <w:br/>
              <w:t>Проведение мероприятий по своевременному выявлению и профилактике туберкулёзаю.</w:t>
            </w:r>
          </w:p>
          <w:p w:rsidR="008859CA" w:rsidRPr="007E4F1B" w:rsidRDefault="008859CA" w:rsidP="00601AD3">
            <w:pPr>
              <w:ind w:firstLine="61"/>
              <w:jc w:val="both"/>
              <w:rPr>
                <w:rFonts w:ascii="Times New Roman" w:hAnsi="Times New Roman"/>
                <w:sz w:val="24"/>
                <w:szCs w:val="24"/>
              </w:rPr>
            </w:pPr>
            <w:r w:rsidRPr="007E4F1B">
              <w:rPr>
                <w:rFonts w:ascii="Times New Roman" w:hAnsi="Times New Roman"/>
                <w:sz w:val="24"/>
                <w:szCs w:val="24"/>
              </w:rPr>
              <w:t>Организация своевременного лечения больных туберкулёзом,         подготовка кадров.</w:t>
            </w:r>
          </w:p>
          <w:p w:rsidR="008859CA" w:rsidRPr="007E4F1B" w:rsidRDefault="008859CA" w:rsidP="00601AD3">
            <w:pPr>
              <w:ind w:firstLine="61"/>
              <w:jc w:val="both"/>
              <w:rPr>
                <w:rFonts w:ascii="Times New Roman" w:hAnsi="Times New Roman"/>
                <w:sz w:val="24"/>
                <w:szCs w:val="24"/>
              </w:rPr>
            </w:pPr>
            <w:r w:rsidRPr="007E4F1B">
              <w:rPr>
                <w:rFonts w:ascii="Times New Roman" w:hAnsi="Times New Roman"/>
                <w:sz w:val="24"/>
                <w:szCs w:val="24"/>
              </w:rPr>
              <w:t>Обучение персонала и распространение знаний о туберкулёзе среди населения.</w:t>
            </w:r>
          </w:p>
          <w:p w:rsidR="008859CA" w:rsidRPr="007E4F1B" w:rsidRDefault="008859CA" w:rsidP="00601AD3">
            <w:pPr>
              <w:ind w:firstLine="61"/>
              <w:jc w:val="both"/>
              <w:rPr>
                <w:rFonts w:ascii="Times New Roman" w:hAnsi="Times New Roman"/>
                <w:sz w:val="24"/>
                <w:szCs w:val="24"/>
              </w:rPr>
            </w:pPr>
            <w:r w:rsidRPr="007E4F1B">
              <w:rPr>
                <w:rFonts w:ascii="Times New Roman" w:hAnsi="Times New Roman"/>
                <w:sz w:val="24"/>
                <w:szCs w:val="24"/>
              </w:rPr>
              <w:t>Проведение лечебно-профилактических мероприятий среди подозреваемых.</w:t>
            </w:r>
          </w:p>
          <w:p w:rsidR="008859CA" w:rsidRPr="00E64B8A" w:rsidRDefault="008859CA" w:rsidP="00601AD3">
            <w:pPr>
              <w:pStyle w:val="BodyTextIndent"/>
              <w:ind w:firstLine="61"/>
              <w:rPr>
                <w:color w:val="C00000"/>
              </w:rPr>
            </w:pPr>
            <w:r w:rsidRPr="00E64B8A">
              <w:t xml:space="preserve">Реализация профилактических мероприятий по предупреждению заболеваний сельскохозяйственных животных.   </w:t>
            </w:r>
          </w:p>
        </w:tc>
      </w:tr>
      <w:tr w:rsidR="008859CA" w:rsidRPr="007E4F1B" w:rsidTr="00BF6E78">
        <w:trPr>
          <w:trHeight w:val="1264"/>
        </w:trPr>
        <w:tc>
          <w:tcPr>
            <w:tcW w:w="1985"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Целевые показатели</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 xml:space="preserve">(индикаторы) </w:t>
            </w:r>
          </w:p>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подпрограммы</w:t>
            </w:r>
          </w:p>
        </w:tc>
        <w:tc>
          <w:tcPr>
            <w:tcW w:w="8080" w:type="dxa"/>
          </w:tcPr>
          <w:p w:rsidR="008859CA" w:rsidRPr="00E64B8A" w:rsidRDefault="008859CA" w:rsidP="00601AD3">
            <w:pPr>
              <w:ind w:firstLine="62"/>
              <w:jc w:val="both"/>
              <w:rPr>
                <w:rFonts w:ascii="Times New Roman" w:hAnsi="Times New Roman"/>
                <w:sz w:val="24"/>
                <w:szCs w:val="24"/>
              </w:rPr>
            </w:pPr>
            <w:r w:rsidRPr="00E64B8A">
              <w:rPr>
                <w:rFonts w:ascii="Times New Roman" w:hAnsi="Times New Roman"/>
                <w:sz w:val="24"/>
                <w:szCs w:val="24"/>
              </w:rPr>
              <w:t>1.Ожидаемая продолжительность жизни населения (лет).</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2.Смертность от всех причин (число умерших на 1000 населения).</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3.Младенческая смертность (случаев на 1000 родившихся живыми).</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4.Смертность от болезней системы кровообращения (на 100тыс. нас.).</w:t>
            </w:r>
          </w:p>
          <w:p w:rsidR="008859CA" w:rsidRPr="007E4F1B" w:rsidRDefault="008859CA" w:rsidP="00601AD3">
            <w:pPr>
              <w:tabs>
                <w:tab w:val="left" w:pos="459"/>
                <w:tab w:val="left" w:pos="1134"/>
              </w:tabs>
              <w:ind w:firstLine="62"/>
              <w:jc w:val="both"/>
              <w:rPr>
                <w:rFonts w:ascii="Times New Roman" w:hAnsi="Times New Roman"/>
                <w:bCs/>
                <w:sz w:val="24"/>
                <w:szCs w:val="24"/>
              </w:rPr>
            </w:pPr>
            <w:r w:rsidRPr="007E4F1B">
              <w:rPr>
                <w:rFonts w:ascii="Times New Roman" w:hAnsi="Times New Roman"/>
                <w:sz w:val="24"/>
                <w:szCs w:val="24"/>
              </w:rPr>
              <w:t>5.Смертность от новообразований, в т. ч. злокачественных (на 100 тыс. нас.).</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6.Смертность от туберкулеза (на 100 тыс. населения).</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7.Охват населения  профилактическими осмотрами на туберкулез (процент).</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8.Распространённость потребления табака среди взрослого населения (процент).</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9.Охват диспансеризацией взрослого населения  (процент).</w:t>
            </w:r>
          </w:p>
          <w:p w:rsidR="008859CA" w:rsidRPr="00E64B8A" w:rsidRDefault="008859CA" w:rsidP="00601AD3">
            <w:pPr>
              <w:shd w:val="clear" w:color="auto" w:fill="FFFFFF"/>
              <w:ind w:firstLine="62"/>
              <w:jc w:val="both"/>
              <w:rPr>
                <w:rFonts w:ascii="Times New Roman" w:hAnsi="Times New Roman"/>
                <w:sz w:val="24"/>
                <w:szCs w:val="24"/>
              </w:rPr>
            </w:pPr>
            <w:r w:rsidRPr="00E64B8A">
              <w:rPr>
                <w:rFonts w:ascii="Times New Roman" w:hAnsi="Times New Roman"/>
                <w:sz w:val="24"/>
                <w:szCs w:val="24"/>
              </w:rPr>
              <w:t>10.Уровень информированности населения по вопросам профилактики сердечно- сосудистых заболеваний, онкологических заболеваний, туберкулеза (процент).</w:t>
            </w:r>
          </w:p>
          <w:p w:rsidR="008859CA" w:rsidRPr="00E64B8A" w:rsidRDefault="008859CA" w:rsidP="00601AD3">
            <w:pPr>
              <w:shd w:val="clear" w:color="auto" w:fill="FFFFFF"/>
              <w:ind w:firstLine="62"/>
              <w:rPr>
                <w:rFonts w:ascii="Times New Roman" w:hAnsi="Times New Roman"/>
                <w:sz w:val="24"/>
                <w:szCs w:val="24"/>
              </w:rPr>
            </w:pPr>
            <w:r w:rsidRPr="00E64B8A">
              <w:rPr>
                <w:rFonts w:ascii="Times New Roman" w:hAnsi="Times New Roman"/>
                <w:sz w:val="24"/>
                <w:szCs w:val="24"/>
              </w:rPr>
              <w:t>11.</w:t>
            </w:r>
            <w:r w:rsidRPr="007E4F1B">
              <w:rPr>
                <w:rFonts w:ascii="Times New Roman" w:hAnsi="Times New Roman"/>
                <w:sz w:val="24"/>
                <w:szCs w:val="24"/>
              </w:rPr>
              <w:t>Уровень информированности населения по вопросам здорового     образа жизни, рациональному питанию, двигательной активности, потребления алкоголя и табака (процент).</w:t>
            </w:r>
          </w:p>
          <w:p w:rsidR="008859CA" w:rsidRPr="007E4F1B" w:rsidRDefault="008859CA" w:rsidP="00601AD3">
            <w:pPr>
              <w:tabs>
                <w:tab w:val="left" w:pos="1134"/>
              </w:tabs>
              <w:ind w:firstLine="62"/>
              <w:rPr>
                <w:rFonts w:ascii="Times New Roman" w:hAnsi="Times New Roman"/>
                <w:bCs/>
                <w:sz w:val="24"/>
                <w:szCs w:val="24"/>
              </w:rPr>
            </w:pPr>
            <w:r w:rsidRPr="007E4F1B">
              <w:rPr>
                <w:rFonts w:ascii="Times New Roman" w:hAnsi="Times New Roman"/>
                <w:sz w:val="24"/>
                <w:szCs w:val="24"/>
              </w:rPr>
              <w:t>12.Доля граждан, систематически занимающихся физической культурой и спортом (процент).</w:t>
            </w:r>
          </w:p>
          <w:p w:rsidR="008859CA" w:rsidRPr="007E4F1B" w:rsidRDefault="008859CA" w:rsidP="00601AD3">
            <w:pPr>
              <w:tabs>
                <w:tab w:val="left" w:pos="459"/>
                <w:tab w:val="left" w:pos="1134"/>
              </w:tabs>
              <w:ind w:firstLine="62"/>
              <w:rPr>
                <w:rFonts w:ascii="Times New Roman" w:hAnsi="Times New Roman"/>
                <w:sz w:val="24"/>
                <w:szCs w:val="24"/>
              </w:rPr>
            </w:pPr>
            <w:r w:rsidRPr="007E4F1B">
              <w:rPr>
                <w:rFonts w:ascii="Times New Roman" w:hAnsi="Times New Roman"/>
                <w:sz w:val="24"/>
                <w:szCs w:val="24"/>
              </w:rPr>
              <w:t>13.Смертность от самоубийств (на 100 тыс. населения).</w:t>
            </w:r>
          </w:p>
          <w:p w:rsidR="008859CA" w:rsidRPr="00E64B8A" w:rsidRDefault="008859CA" w:rsidP="00601AD3">
            <w:pPr>
              <w:shd w:val="clear" w:color="auto" w:fill="FFFFFF"/>
              <w:ind w:firstLine="62"/>
              <w:rPr>
                <w:rFonts w:ascii="Times New Roman" w:hAnsi="Times New Roman"/>
                <w:bCs/>
                <w:sz w:val="24"/>
                <w:szCs w:val="24"/>
              </w:rPr>
            </w:pPr>
            <w:r w:rsidRPr="00E64B8A">
              <w:rPr>
                <w:rFonts w:ascii="Times New Roman" w:hAnsi="Times New Roman"/>
                <w:bCs/>
                <w:sz w:val="24"/>
                <w:szCs w:val="24"/>
              </w:rPr>
              <w:t>14.Доля медицинских и фармацевтических специалистов, обучавшихся в рамках целевой подготовки, трудоустроившихся после завершения учебы в БУЗ УР «Игринская  РБ МЗ УР» (процент).</w:t>
            </w:r>
          </w:p>
          <w:p w:rsidR="008859CA" w:rsidRPr="007E4F1B" w:rsidRDefault="008859CA" w:rsidP="00601AD3">
            <w:pPr>
              <w:ind w:firstLine="62"/>
              <w:rPr>
                <w:rFonts w:ascii="Times New Roman" w:hAnsi="Times New Roman"/>
                <w:sz w:val="24"/>
                <w:szCs w:val="24"/>
              </w:rPr>
            </w:pPr>
            <w:r w:rsidRPr="00E64B8A">
              <w:rPr>
                <w:rFonts w:ascii="Times New Roman" w:hAnsi="Times New Roman"/>
                <w:bCs/>
                <w:sz w:val="24"/>
                <w:szCs w:val="24"/>
              </w:rPr>
              <w:t>15. Доля аккредитованных специалистов (процент)</w:t>
            </w:r>
            <w:r>
              <w:rPr>
                <w:rFonts w:ascii="Times New Roman" w:hAnsi="Times New Roman"/>
                <w:bCs/>
                <w:sz w:val="24"/>
                <w:szCs w:val="24"/>
              </w:rPr>
              <w:t>.</w:t>
            </w:r>
          </w:p>
        </w:tc>
      </w:tr>
      <w:tr w:rsidR="008859CA" w:rsidRPr="007E4F1B" w:rsidTr="00601AD3">
        <w:trPr>
          <w:trHeight w:val="3533"/>
        </w:trPr>
        <w:tc>
          <w:tcPr>
            <w:tcW w:w="1985"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Ресурсное обеспечение за счет средств бюджета МО «Игринский район»</w:t>
            </w:r>
          </w:p>
        </w:tc>
        <w:tc>
          <w:tcPr>
            <w:tcW w:w="8080" w:type="dxa"/>
          </w:tcPr>
          <w:tbl>
            <w:tblPr>
              <w:tblW w:w="7330" w:type="dxa"/>
              <w:tblLayout w:type="fixed"/>
              <w:tblLook w:val="00A0"/>
            </w:tblPr>
            <w:tblGrid>
              <w:gridCol w:w="1376"/>
              <w:gridCol w:w="1041"/>
              <w:gridCol w:w="1317"/>
              <w:gridCol w:w="1943"/>
              <w:gridCol w:w="1653"/>
            </w:tblGrid>
            <w:tr w:rsidR="008859CA" w:rsidRPr="007E4F1B" w:rsidTr="00601AD3">
              <w:trPr>
                <w:gridAfter w:val="2"/>
                <w:wAfter w:w="3596" w:type="dxa"/>
                <w:trHeight w:val="300"/>
              </w:trPr>
              <w:tc>
                <w:tcPr>
                  <w:tcW w:w="1376" w:type="dxa"/>
                  <w:tcBorders>
                    <w:top w:val="nil"/>
                    <w:left w:val="nil"/>
                    <w:bottom w:val="nil"/>
                    <w:right w:val="nil"/>
                  </w:tcBorders>
                  <w:noWrap/>
                  <w:vAlign w:val="bottom"/>
                </w:tcPr>
                <w:p w:rsidR="008859CA" w:rsidRPr="007E4F1B" w:rsidRDefault="008859CA" w:rsidP="00601AD3">
                  <w:pPr>
                    <w:rPr>
                      <w:rFonts w:ascii="Times New Roman" w:hAnsi="Times New Roman"/>
                      <w:color w:val="000000"/>
                      <w:sz w:val="24"/>
                      <w:szCs w:val="24"/>
                    </w:rPr>
                  </w:pPr>
                </w:p>
              </w:tc>
              <w:tc>
                <w:tcPr>
                  <w:tcW w:w="2358" w:type="dxa"/>
                  <w:gridSpan w:val="2"/>
                  <w:tcBorders>
                    <w:top w:val="nil"/>
                    <w:left w:val="nil"/>
                    <w:bottom w:val="nil"/>
                    <w:right w:val="nil"/>
                  </w:tcBorders>
                  <w:noWrap/>
                  <w:vAlign w:val="bottom"/>
                </w:tcPr>
                <w:p w:rsidR="008859CA" w:rsidRPr="007E4F1B" w:rsidRDefault="008859CA" w:rsidP="00601AD3">
                  <w:pPr>
                    <w:rPr>
                      <w:rFonts w:ascii="Times New Roman" w:hAnsi="Times New Roman"/>
                      <w:color w:val="000000"/>
                      <w:sz w:val="24"/>
                      <w:szCs w:val="24"/>
                    </w:rPr>
                  </w:pPr>
                </w:p>
              </w:tc>
            </w:tr>
            <w:tr w:rsidR="008859CA" w:rsidRPr="007E4F1B" w:rsidTr="00601AD3">
              <w:trPr>
                <w:trHeight w:val="615"/>
              </w:trPr>
              <w:tc>
                <w:tcPr>
                  <w:tcW w:w="2417" w:type="dxa"/>
                  <w:gridSpan w:val="2"/>
                  <w:tcBorders>
                    <w:top w:val="single" w:sz="4" w:space="0" w:color="auto"/>
                    <w:left w:val="single" w:sz="4" w:space="0" w:color="auto"/>
                    <w:bottom w:val="single" w:sz="4" w:space="0" w:color="auto"/>
                    <w:right w:val="single" w:sz="4" w:space="0" w:color="auto"/>
                  </w:tcBorders>
                  <w:noWrap/>
                  <w:vAlign w:val="bottom"/>
                </w:tcPr>
                <w:p w:rsidR="008859CA" w:rsidRPr="007E4F1B" w:rsidRDefault="008859CA" w:rsidP="00601AD3">
                  <w:pPr>
                    <w:rPr>
                      <w:rFonts w:ascii="Times New Roman" w:hAnsi="Times New Roman"/>
                      <w:color w:val="000000"/>
                      <w:sz w:val="24"/>
                      <w:szCs w:val="24"/>
                    </w:rPr>
                  </w:pPr>
                  <w:r w:rsidRPr="007E4F1B">
                    <w:rPr>
                      <w:rFonts w:ascii="Times New Roman" w:hAnsi="Times New Roman"/>
                      <w:color w:val="000000"/>
                      <w:sz w:val="24"/>
                      <w:szCs w:val="24"/>
                    </w:rPr>
                    <w:t>Годы реализации </w:t>
                  </w:r>
                </w:p>
              </w:tc>
              <w:tc>
                <w:tcPr>
                  <w:tcW w:w="3260" w:type="dxa"/>
                  <w:gridSpan w:val="2"/>
                  <w:tcBorders>
                    <w:top w:val="single" w:sz="4" w:space="0" w:color="auto"/>
                    <w:left w:val="nil"/>
                    <w:bottom w:val="single" w:sz="4" w:space="0" w:color="auto"/>
                    <w:right w:val="single" w:sz="4" w:space="0" w:color="auto"/>
                  </w:tcBorders>
                  <w:vAlign w:val="bottom"/>
                </w:tcPr>
                <w:p w:rsidR="008859CA" w:rsidRPr="007E4F1B" w:rsidRDefault="008859CA" w:rsidP="00601AD3">
                  <w:pPr>
                    <w:rPr>
                      <w:rFonts w:ascii="Times New Roman" w:hAnsi="Times New Roman"/>
                      <w:color w:val="000000"/>
                      <w:sz w:val="24"/>
                      <w:szCs w:val="24"/>
                    </w:rPr>
                  </w:pPr>
                  <w:r w:rsidRPr="007E4F1B">
                    <w:rPr>
                      <w:rFonts w:ascii="Times New Roman" w:hAnsi="Times New Roman"/>
                      <w:color w:val="000000"/>
                      <w:sz w:val="24"/>
                      <w:szCs w:val="24"/>
                    </w:rPr>
                    <w:t>Природно-очаговые инфекции</w:t>
                  </w:r>
                </w:p>
              </w:tc>
              <w:tc>
                <w:tcPr>
                  <w:tcW w:w="1653" w:type="dxa"/>
                  <w:tcBorders>
                    <w:top w:val="single" w:sz="4" w:space="0" w:color="auto"/>
                    <w:left w:val="nil"/>
                    <w:bottom w:val="single" w:sz="4" w:space="0" w:color="auto"/>
                    <w:right w:val="single" w:sz="4" w:space="0" w:color="auto"/>
                  </w:tcBorders>
                  <w:noWrap/>
                  <w:vAlign w:val="bottom"/>
                </w:tcPr>
                <w:p w:rsidR="008859CA" w:rsidRPr="007E4F1B" w:rsidRDefault="008859CA" w:rsidP="00601AD3">
                  <w:pPr>
                    <w:rPr>
                      <w:rFonts w:ascii="Times New Roman" w:hAnsi="Times New Roman"/>
                      <w:color w:val="000000"/>
                      <w:sz w:val="24"/>
                      <w:szCs w:val="24"/>
                    </w:rPr>
                  </w:pPr>
                  <w:r w:rsidRPr="007E4F1B">
                    <w:rPr>
                      <w:rFonts w:ascii="Times New Roman" w:hAnsi="Times New Roman"/>
                      <w:color w:val="000000"/>
                      <w:sz w:val="24"/>
                      <w:szCs w:val="24"/>
                    </w:rPr>
                    <w:t>Итого</w:t>
                  </w:r>
                </w:p>
              </w:tc>
            </w:tr>
            <w:tr w:rsidR="008859CA" w:rsidRPr="007E4F1B" w:rsidTr="00601AD3">
              <w:trPr>
                <w:trHeight w:val="300"/>
              </w:trPr>
              <w:tc>
                <w:tcPr>
                  <w:tcW w:w="2417" w:type="dxa"/>
                  <w:gridSpan w:val="2"/>
                  <w:tcBorders>
                    <w:top w:val="nil"/>
                    <w:left w:val="single" w:sz="4" w:space="0" w:color="auto"/>
                    <w:bottom w:val="single" w:sz="4" w:space="0" w:color="auto"/>
                    <w:right w:val="single" w:sz="4" w:space="0" w:color="auto"/>
                  </w:tcBorders>
                  <w:noWrap/>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2015</w:t>
                  </w:r>
                </w:p>
              </w:tc>
              <w:tc>
                <w:tcPr>
                  <w:tcW w:w="3260" w:type="dxa"/>
                  <w:gridSpan w:val="2"/>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c>
                <w:tcPr>
                  <w:tcW w:w="1653" w:type="dxa"/>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rHeight w:val="300"/>
              </w:trPr>
              <w:tc>
                <w:tcPr>
                  <w:tcW w:w="2417" w:type="dxa"/>
                  <w:gridSpan w:val="2"/>
                  <w:tcBorders>
                    <w:top w:val="nil"/>
                    <w:left w:val="single" w:sz="4" w:space="0" w:color="auto"/>
                    <w:bottom w:val="single" w:sz="4" w:space="0" w:color="auto"/>
                    <w:right w:val="single" w:sz="4" w:space="0" w:color="auto"/>
                  </w:tcBorders>
                  <w:noWrap/>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2016</w:t>
                  </w:r>
                </w:p>
              </w:tc>
              <w:tc>
                <w:tcPr>
                  <w:tcW w:w="3260" w:type="dxa"/>
                  <w:gridSpan w:val="2"/>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c>
                <w:tcPr>
                  <w:tcW w:w="1653" w:type="dxa"/>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rHeight w:val="300"/>
              </w:trPr>
              <w:tc>
                <w:tcPr>
                  <w:tcW w:w="2417" w:type="dxa"/>
                  <w:gridSpan w:val="2"/>
                  <w:tcBorders>
                    <w:top w:val="nil"/>
                    <w:left w:val="single" w:sz="4" w:space="0" w:color="auto"/>
                    <w:bottom w:val="single" w:sz="4" w:space="0" w:color="auto"/>
                    <w:right w:val="single" w:sz="4" w:space="0" w:color="auto"/>
                  </w:tcBorders>
                  <w:noWrap/>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2017</w:t>
                  </w:r>
                </w:p>
              </w:tc>
              <w:tc>
                <w:tcPr>
                  <w:tcW w:w="3260" w:type="dxa"/>
                  <w:gridSpan w:val="2"/>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c>
                <w:tcPr>
                  <w:tcW w:w="1653" w:type="dxa"/>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rHeight w:val="300"/>
              </w:trPr>
              <w:tc>
                <w:tcPr>
                  <w:tcW w:w="2417" w:type="dxa"/>
                  <w:gridSpan w:val="2"/>
                  <w:tcBorders>
                    <w:top w:val="nil"/>
                    <w:left w:val="single" w:sz="4" w:space="0" w:color="auto"/>
                    <w:bottom w:val="single" w:sz="4" w:space="0" w:color="auto"/>
                    <w:right w:val="single" w:sz="4" w:space="0" w:color="auto"/>
                  </w:tcBorders>
                  <w:noWrap/>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201</w:t>
                  </w:r>
                </w:p>
              </w:tc>
              <w:tc>
                <w:tcPr>
                  <w:tcW w:w="3260" w:type="dxa"/>
                  <w:gridSpan w:val="2"/>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c>
                <w:tcPr>
                  <w:tcW w:w="1653" w:type="dxa"/>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rHeight w:val="300"/>
              </w:trPr>
              <w:tc>
                <w:tcPr>
                  <w:tcW w:w="2417" w:type="dxa"/>
                  <w:gridSpan w:val="2"/>
                  <w:tcBorders>
                    <w:top w:val="nil"/>
                    <w:left w:val="single" w:sz="4" w:space="0" w:color="auto"/>
                    <w:bottom w:val="single" w:sz="4" w:space="0" w:color="auto"/>
                    <w:right w:val="single" w:sz="4" w:space="0" w:color="auto"/>
                  </w:tcBorders>
                  <w:noWrap/>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2019</w:t>
                  </w:r>
                </w:p>
              </w:tc>
              <w:tc>
                <w:tcPr>
                  <w:tcW w:w="3260" w:type="dxa"/>
                  <w:gridSpan w:val="2"/>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c>
                <w:tcPr>
                  <w:tcW w:w="1653" w:type="dxa"/>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rHeight w:val="300"/>
              </w:trPr>
              <w:tc>
                <w:tcPr>
                  <w:tcW w:w="2417" w:type="dxa"/>
                  <w:gridSpan w:val="2"/>
                  <w:tcBorders>
                    <w:top w:val="nil"/>
                    <w:left w:val="single" w:sz="4" w:space="0" w:color="auto"/>
                    <w:bottom w:val="single" w:sz="4" w:space="0" w:color="auto"/>
                    <w:right w:val="single" w:sz="4" w:space="0" w:color="auto"/>
                  </w:tcBorders>
                  <w:noWrap/>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2020</w:t>
                  </w:r>
                </w:p>
              </w:tc>
              <w:tc>
                <w:tcPr>
                  <w:tcW w:w="3260" w:type="dxa"/>
                  <w:gridSpan w:val="2"/>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c>
                <w:tcPr>
                  <w:tcW w:w="1653" w:type="dxa"/>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rHeight w:val="300"/>
              </w:trPr>
              <w:tc>
                <w:tcPr>
                  <w:tcW w:w="2417" w:type="dxa"/>
                  <w:gridSpan w:val="2"/>
                  <w:tcBorders>
                    <w:top w:val="nil"/>
                    <w:left w:val="single" w:sz="4" w:space="0" w:color="auto"/>
                    <w:bottom w:val="single" w:sz="4" w:space="0" w:color="auto"/>
                    <w:right w:val="single" w:sz="4" w:space="0" w:color="auto"/>
                  </w:tcBorders>
                  <w:noWrap/>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Итого</w:t>
                  </w:r>
                </w:p>
              </w:tc>
              <w:tc>
                <w:tcPr>
                  <w:tcW w:w="3260" w:type="dxa"/>
                  <w:gridSpan w:val="2"/>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162,0</w:t>
                  </w:r>
                </w:p>
              </w:tc>
              <w:tc>
                <w:tcPr>
                  <w:tcW w:w="1653" w:type="dxa"/>
                  <w:tcBorders>
                    <w:top w:val="nil"/>
                    <w:left w:val="nil"/>
                    <w:bottom w:val="single" w:sz="4" w:space="0" w:color="auto"/>
                    <w:right w:val="single" w:sz="4" w:space="0" w:color="auto"/>
                  </w:tcBorders>
                  <w:noWrap/>
                  <w:vAlign w:val="bottom"/>
                </w:tcPr>
                <w:p w:rsidR="008859CA" w:rsidRPr="007E4F1B" w:rsidRDefault="008859CA" w:rsidP="00601AD3">
                  <w:pPr>
                    <w:jc w:val="right"/>
                    <w:rPr>
                      <w:rFonts w:ascii="Times New Roman" w:hAnsi="Times New Roman"/>
                      <w:color w:val="000000"/>
                      <w:sz w:val="24"/>
                      <w:szCs w:val="24"/>
                    </w:rPr>
                  </w:pPr>
                  <w:r w:rsidRPr="007E4F1B">
                    <w:rPr>
                      <w:rFonts w:ascii="Times New Roman" w:hAnsi="Times New Roman"/>
                      <w:color w:val="000000"/>
                      <w:sz w:val="24"/>
                      <w:szCs w:val="24"/>
                    </w:rPr>
                    <w:t>162,0</w:t>
                  </w:r>
                  <w:bookmarkStart w:id="0" w:name="_GoBack"/>
                  <w:bookmarkEnd w:id="0"/>
                </w:p>
              </w:tc>
            </w:tr>
          </w:tbl>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Ресурсное обеспечение подпрограммы за счет средств бюджета  района подлежит ежегодному  уточнению в рамках бюджетного процесса.</w:t>
            </w:r>
          </w:p>
        </w:tc>
      </w:tr>
      <w:tr w:rsidR="008859CA" w:rsidRPr="007E4F1B" w:rsidTr="00601AD3">
        <w:trPr>
          <w:trHeight w:val="2042"/>
        </w:trPr>
        <w:tc>
          <w:tcPr>
            <w:tcW w:w="1985" w:type="dxa"/>
          </w:tcPr>
          <w:p w:rsidR="008859CA" w:rsidRPr="007E4F1B" w:rsidRDefault="008859CA" w:rsidP="00601AD3">
            <w:pPr>
              <w:jc w:val="both"/>
              <w:rPr>
                <w:rFonts w:ascii="Times New Roman" w:hAnsi="Times New Roman"/>
                <w:sz w:val="24"/>
                <w:szCs w:val="24"/>
              </w:rPr>
            </w:pPr>
            <w:r w:rsidRPr="007E4F1B">
              <w:rPr>
                <w:rFonts w:ascii="Times New Roman" w:hAnsi="Times New Roman"/>
                <w:sz w:val="24"/>
                <w:szCs w:val="24"/>
              </w:rPr>
              <w:t>Ожидаемые результаты реализации Подпрограммы и показатели эффективности</w:t>
            </w:r>
          </w:p>
        </w:tc>
        <w:tc>
          <w:tcPr>
            <w:tcW w:w="8080" w:type="dxa"/>
          </w:tcPr>
          <w:p w:rsidR="008859CA" w:rsidRPr="00E64B8A" w:rsidRDefault="008859CA" w:rsidP="00601AD3">
            <w:pPr>
              <w:jc w:val="both"/>
              <w:rPr>
                <w:rFonts w:ascii="Times New Roman" w:hAnsi="Times New Roman"/>
                <w:sz w:val="24"/>
                <w:szCs w:val="24"/>
              </w:rPr>
            </w:pPr>
            <w:r w:rsidRPr="007E4F1B">
              <w:rPr>
                <w:rFonts w:ascii="Times New Roman" w:hAnsi="Times New Roman"/>
                <w:sz w:val="24"/>
                <w:szCs w:val="24"/>
              </w:rPr>
              <w:t xml:space="preserve"> - </w:t>
            </w:r>
            <w:r w:rsidRPr="00E64B8A">
              <w:rPr>
                <w:rFonts w:ascii="Times New Roman" w:hAnsi="Times New Roman"/>
                <w:sz w:val="24"/>
                <w:szCs w:val="24"/>
              </w:rPr>
              <w:t>увеличение ожидаемой продолжительности жизни населения до 70 лет;</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снижение смертности от всех причин до 11,4на</w:t>
            </w:r>
            <w:r w:rsidRPr="00E64B8A">
              <w:rPr>
                <w:rFonts w:ascii="Times New Roman" w:hAnsi="Times New Roman"/>
                <w:color w:val="FFFFFF"/>
                <w:sz w:val="24"/>
                <w:szCs w:val="24"/>
              </w:rPr>
              <w:t>а</w:t>
            </w:r>
            <w:r w:rsidRPr="00E64B8A">
              <w:rPr>
                <w:rFonts w:ascii="Times New Roman" w:hAnsi="Times New Roman"/>
                <w:sz w:val="24"/>
                <w:szCs w:val="24"/>
              </w:rPr>
              <w:t>1000 человек населения;</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снижение младенческой смертности до 6,9 на 1000 родившихся живыми;</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снижение смертности от болезней системы кровообращения 636,0  на 100 тыс. населения;</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снижение смертности от новообразований (в т. ч. злокачественных) до 161,0 на 100 тыс. населения;</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снижение смертности от туберкулеза до 11,0  на 100 тыс. населения;</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снижение распространенности потребления табака среди взрослого населения до 33,7 %;</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достижение охвата диспансеризацией взрослого населения 23% от общей численности взрослого населения;</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повышение информированности населения по вопросам профилактики сердечно-сосудистых заболеваний, онкологических, туберкулеза до 72%;</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повышение уровня информированности населения по вопросам здорового образа жизни, рациональному питанию, двигательной активности, потребления алкоголя и табака до 40 %;</w:t>
            </w:r>
          </w:p>
          <w:p w:rsidR="008859CA" w:rsidRPr="00E64B8A" w:rsidRDefault="008859CA" w:rsidP="00601AD3">
            <w:pPr>
              <w:jc w:val="both"/>
              <w:rPr>
                <w:rFonts w:ascii="Times New Roman" w:hAnsi="Times New Roman"/>
                <w:color w:val="000000"/>
                <w:sz w:val="24"/>
                <w:szCs w:val="24"/>
              </w:rPr>
            </w:pPr>
            <w:r w:rsidRPr="00E64B8A">
              <w:rPr>
                <w:rFonts w:ascii="Times New Roman" w:hAnsi="Times New Roman"/>
                <w:color w:val="000000"/>
                <w:sz w:val="24"/>
                <w:szCs w:val="24"/>
              </w:rPr>
              <w:t>- увеличение доли граждан,</w:t>
            </w:r>
            <w:r w:rsidRPr="007E4F1B">
              <w:rPr>
                <w:rFonts w:ascii="Times New Roman" w:hAnsi="Times New Roman"/>
                <w:color w:val="000000"/>
                <w:sz w:val="24"/>
                <w:szCs w:val="24"/>
              </w:rPr>
              <w:t xml:space="preserve"> систематически занимающихся физической культурой и спортом</w:t>
            </w:r>
            <w:r w:rsidRPr="00E64B8A">
              <w:rPr>
                <w:rFonts w:ascii="Times New Roman" w:hAnsi="Times New Roman"/>
                <w:color w:val="000000"/>
                <w:sz w:val="24"/>
                <w:szCs w:val="24"/>
              </w:rPr>
              <w:t xml:space="preserve"> до 36 %;</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увеличение охвата профилактическими осмотрами на туберкулез до 81,08%;</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уменьшение смертности от самоубийств до 39,3 на 100 тыс. населения;</w:t>
            </w:r>
          </w:p>
          <w:p w:rsidR="008859CA" w:rsidRPr="00E64B8A" w:rsidRDefault="008859CA" w:rsidP="00601AD3">
            <w:pPr>
              <w:jc w:val="both"/>
              <w:rPr>
                <w:rFonts w:ascii="Times New Roman" w:hAnsi="Times New Roman"/>
                <w:sz w:val="24"/>
                <w:szCs w:val="24"/>
              </w:rPr>
            </w:pPr>
            <w:r w:rsidRPr="00E64B8A">
              <w:rPr>
                <w:rFonts w:ascii="Times New Roman" w:hAnsi="Times New Roman"/>
                <w:sz w:val="24"/>
                <w:szCs w:val="24"/>
              </w:rPr>
              <w:t>- увеличение доли медицинских и фармацевтических специалистов, обучавшихся в рамках целевой подготовки, трудоустроившихся после завершения обучения в БУЗ УР «Игриская РБ МЗ УР» до 100%;</w:t>
            </w:r>
          </w:p>
          <w:p w:rsidR="008859CA" w:rsidRPr="007E4F1B" w:rsidRDefault="008859CA" w:rsidP="00601AD3">
            <w:pPr>
              <w:jc w:val="both"/>
              <w:rPr>
                <w:rFonts w:ascii="Times New Roman" w:hAnsi="Times New Roman"/>
                <w:sz w:val="24"/>
                <w:szCs w:val="24"/>
              </w:rPr>
            </w:pPr>
            <w:r w:rsidRPr="00E64B8A">
              <w:rPr>
                <w:rFonts w:ascii="Times New Roman" w:hAnsi="Times New Roman"/>
                <w:sz w:val="24"/>
                <w:szCs w:val="24"/>
              </w:rPr>
              <w:t>- обеспечение к 2020 году аккредитации 80% медицинских специалистов, занимающихся профессиональной деятельностью</w:t>
            </w:r>
          </w:p>
        </w:tc>
      </w:tr>
    </w:tbl>
    <w:p w:rsidR="008859CA" w:rsidRPr="00E64B8A" w:rsidRDefault="008859CA" w:rsidP="00E64B8A">
      <w:pPr>
        <w:jc w:val="both"/>
        <w:rPr>
          <w:rFonts w:ascii="Times New Roman" w:hAnsi="Times New Roman"/>
          <w:sz w:val="24"/>
          <w:szCs w:val="24"/>
        </w:rPr>
      </w:pPr>
    </w:p>
    <w:p w:rsidR="008859CA" w:rsidRDefault="008859CA" w:rsidP="00E64B8A">
      <w:pPr>
        <w:jc w:val="both"/>
        <w:rPr>
          <w:rFonts w:ascii="Times New Roman" w:hAnsi="Times New Roman"/>
          <w:sz w:val="24"/>
          <w:szCs w:val="24"/>
        </w:rPr>
      </w:pPr>
    </w:p>
    <w:p w:rsidR="008859CA" w:rsidRDefault="008859CA" w:rsidP="00E64B8A">
      <w:pPr>
        <w:jc w:val="both"/>
        <w:rPr>
          <w:rFonts w:ascii="Times New Roman" w:hAnsi="Times New Roman"/>
          <w:sz w:val="24"/>
          <w:szCs w:val="24"/>
        </w:rPr>
      </w:pPr>
    </w:p>
    <w:p w:rsidR="008859CA" w:rsidRDefault="008859CA" w:rsidP="00E64B8A">
      <w:pPr>
        <w:jc w:val="both"/>
        <w:rPr>
          <w:rFonts w:ascii="Times New Roman" w:hAnsi="Times New Roman"/>
          <w:sz w:val="24"/>
          <w:szCs w:val="24"/>
        </w:rPr>
      </w:pPr>
    </w:p>
    <w:p w:rsidR="008859CA" w:rsidRDefault="008859CA" w:rsidP="00E64B8A">
      <w:pPr>
        <w:jc w:val="both"/>
        <w:rPr>
          <w:rFonts w:ascii="Times New Roman" w:hAnsi="Times New Roman"/>
          <w:sz w:val="24"/>
          <w:szCs w:val="24"/>
        </w:rPr>
      </w:pPr>
    </w:p>
    <w:p w:rsidR="008859C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E64B8A">
      <w:pPr>
        <w:jc w:val="center"/>
        <w:rPr>
          <w:rFonts w:ascii="Times New Roman" w:hAnsi="Times New Roman"/>
          <w:b/>
          <w:sz w:val="24"/>
          <w:szCs w:val="24"/>
        </w:rPr>
      </w:pPr>
      <w:r w:rsidRPr="00E64B8A">
        <w:rPr>
          <w:rFonts w:ascii="Times New Roman" w:hAnsi="Times New Roman"/>
          <w:b/>
          <w:sz w:val="24"/>
          <w:szCs w:val="24"/>
        </w:rPr>
        <w:t>2.1. Характеристика состояния сферы реализации подпрограммы, в том числе основные проблемы в указанной сфере и прогноз её развития.</w:t>
      </w:r>
    </w:p>
    <w:p w:rsidR="008859CA" w:rsidRPr="00E64B8A" w:rsidRDefault="008859CA" w:rsidP="00E64B8A">
      <w:pPr>
        <w:jc w:val="center"/>
        <w:rPr>
          <w:rFonts w:ascii="Times New Roman" w:hAnsi="Times New Roman"/>
          <w:sz w:val="24"/>
          <w:szCs w:val="24"/>
        </w:rPr>
      </w:pP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Сохранение и укрепления здоровья населения, в том числе детей и молодёжи, обеспечение безопасности их жизнедеятельности входит в число важнейших государственных задач Правительства Удмуртской Республики и органов исполнительной власти Удмуртской Республики.</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Развитие приоритетных направлений по формированию здорового образа жизни осуществляется в рамах Указов Президента Российской Федерации от 7 мая 2012 года №596, № 597, № 598, № 606, Концепции осуществления государственной политики противодействия потребления табака на 2010 - 2015 годы, Концепции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Стратегий развития физической культуры и спорта в Российской Федерации на период до 2020 года, Планом мероприятий по реализации основ государственной политики в области здорового питания  на период до 2020 года , государственных программ.</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 xml:space="preserve">В целях реализации государственной политики по формированию здорового образа жизни  в Удмуртской республике приняты  следующие законодательные акты:  Закон Удмуртской Республики от 18 декабря 2009 года № 68 - РЗ « О программе социально – экономического развития Удмуртской Республики на 2010 - 2014 годы», Закон Удмуртской Республики от 06 июня 2011 года № 34 - РЗ «О профилактике алкогольной , наркотической и токсической зависимости в Удмуртской Республики», Закон Удмуртской Республики от 04 октября  2011 года № 44 - РЗ «Об организации розничной продажи алкогольной продукции на территории Удмуртской Республики », Закон Удмуртской Республики от 18 октября 2011 года № 59 - РЗ «О мерах по защите здоровья и развития детей в  Удмуртской Республики».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В Игринской районной больнице используются современные формы профилактической работы: открыто и работают 5 «Школ здоровья», в которых за прошлый 2013 год прошли обучение более 1000 человек, организуются круглые столы, дискуссионные клубы.  Широко используются возможности средств массовой информации: радио, печать, регулярно обновляется информация на сайте учреждения, работает кабинет телемедицины.</w:t>
      </w:r>
      <w:r w:rsidRPr="00E64B8A">
        <w:rPr>
          <w:rFonts w:ascii="Times New Roman" w:hAnsi="Times New Roman"/>
          <w:sz w:val="24"/>
          <w:szCs w:val="24"/>
        </w:rPr>
        <w:tab/>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Эффективность проводимой работы оценивается по снижению числа вызовов скорой медицинской помощи к хроническим больным, уменьшению числа госпитализаций при ряде заболеваний, в том числе социально значимых, по достижению нормальных значений показателей артериального давления, уровня холестерина и сахара в крови, индекса массы тела, по числу отказов от вредных привычек.</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Особое внимание уделяется реализации мероприятий, направленных на сохранение здоровья граждан трудоспособного возраста. Это, прежде всего, проведение массовой диспансеризации и развитие сети Центров здоровья. С начала реализации приоритетного национального проекта «Здоровья» на сегодняшний день диспансеризацией охвачено более 7 тысяч человек, из них в 2013 году осмотрено 5591 человек. Ранее выявление и своевременно начатое лечение заболеваний привело к уменьшению числа лиц, которые по итогам осмотров нуждались в стационарном и дорогостоящем высокотехнологическом лечении, при этом удельный вес здоровых людей увеличился на 5 %.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Ежегодно увеличивается число посетителей в Центрах здоровья. В Республике действуют 7 центров здоровья, в том числе 2 для обслуживания детского населения. Игринская районная больница прикреплена к Центру здоровья на базе БУЗ УР «1 Республиканской клинической больницы МЗ УР» - для взрослого населения и для детей на базе БУЗ УР «Республиканской детской клинической больницы МЗ УР». В течение 2013 года в Центр здоровья обратилось более 50 человек жителей нашего района.</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Стоит отметить, что среди посетителей отмечается увеличение доли здоровых и снижение доли пациентов, у которых выявлены функциональные расстройства.</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 xml:space="preserve">Результаты ежегодно проводимой диспансеризации граждан и обследование населения в Центрах здоровья показали высокий уровень распространённости факторов риска неинфекционных заболеваний. В 2013 году имели факторы риска около 90 % лиц, прошедших обследование, в том числе 89 % взрослых и 93 % детей.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Основным фактором риска является высокий уровень табакокурения и потребления алкоголя. Результаты прошлогоднего социального исследования, проводимого отделением медицинской профилактики показали, что до 18 лет начинают курить свыше 70 % юношей и 30% девушек. Несмотря на то, что за последние годы показатели смертности из-за употребления алкоголя заметно снизились, указанная проблема продолжает быть актуальной в связи с ростом алкогольной зависимости от потребления пива и слабоалкогольных коктейлей, особенно среди детей и подростков.</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В целях предупреждения распространения не территории Игринского района инфекционных заболеваний продолжается иммунизация населения в рамках национального календаря профилактических прививок. Ежегодно в Игринском районе прививаются свыше   36 тыс. человек. В итоге отмечается снижение заболеваемости по ряду иммуноуправляемых инфекционных заболеваний, в том числе заболеваемость острым вирусным гепатитом В.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Несмотря на комплекс принимаемых мер в Игринском районе по-прежнему является проведение мероприятий на сокращение уровня смертности, в том числе среди трудоспособного населения, за счёт сердечно-сосудистых и онкологических заболеваний, несчастных случаев, отравлений и травм, включая дорожно-транспортные происшествия и суициды.</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        Сложившиеся тенденции требуют дальнейшего целенаправленного развития профилактических мер и совершенствования инфраструктуры профилактической службы, которая представлена отделением медицинской профилактики БУЗ УР «Игринская РБ МЗ УР».</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Кроме того, на профилактику заболеваний и формированию здорового образа жизни направлена деятельность кабинетов здорового ребёнка, планирования семьи, кабинетов диспансеризации, прививочных кабинетов, первичных онкологических и смотровых кабинетов, медицинских кабинетов в образовательных учреждениях, здравпунктов на предприятиях.</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 xml:space="preserve">Существующая на сегодня профилактическая служба требует приоритетного развития в рамках первичной медико-санитарной помощи, которая является основной системой оказания медицинской помощи и включает в себя наряду с профилактическими мероприятиями мероприятия по диагностике, лечению заболеваний,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Организация первичной медико-санитарной помощи гражданам в целях приближения к их месту жительства, месту работы или обучения осуществляется по территориально- участковому принципу, предусматривающему формированию групп обслуживаемого населения по месту жительства, месту работы или учёбы в определённых организациях, с учётом возможности выбора гражданином врача и медицинской организации.</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 xml:space="preserve">Ведущим звеном в системе организации медико – санитарной помощи населению является амбулаторно-поликлиническая помощь. Для повышения доступности и качества предоставляемой амбулаторной медицинской помощи в Удмуртской Республике сформирована трёхуровневая система.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Реализация данной модели амбулаторной службы позволяет осуществлять этапность оказания помощи, соблюдать принципы территориальности и профилактической направленности, а также компенсировать неравномерности развития амбулаторной медицинской помощи на территории республики.</w:t>
      </w:r>
    </w:p>
    <w:p w:rsidR="008859CA" w:rsidRPr="00C4238C" w:rsidRDefault="008859CA" w:rsidP="00C4238C">
      <w:pPr>
        <w:jc w:val="both"/>
        <w:rPr>
          <w:rFonts w:ascii="Times New Roman" w:hAnsi="Times New Roman"/>
          <w:sz w:val="24"/>
          <w:szCs w:val="24"/>
        </w:rPr>
      </w:pPr>
      <w:r w:rsidRPr="00E64B8A">
        <w:rPr>
          <w:rFonts w:ascii="Times New Roman" w:hAnsi="Times New Roman"/>
          <w:sz w:val="24"/>
          <w:szCs w:val="24"/>
        </w:rPr>
        <w:tab/>
        <w:t>Таким образом, в Игринском района, как и в Удмуртской Республике, проводится целый комплекс мероприятий, направленных на сокращение смертности населения и увеличение продолжительности жизни граждан. Вместе с тем остаётся ряд проблем, связанным с изменением образа жизни и снижением факторов риска развития заболеваний, которые требуют межведомственного взаимодействия и комплексного подхода. Кроме того, необходимо дальнейшее развитие первичной медико - санитарной помощи с учётом   трехуровневой системы оказания медицинской помощи.</w:t>
      </w:r>
    </w:p>
    <w:p w:rsidR="008859CA" w:rsidRPr="00E64B8A" w:rsidRDefault="008859CA" w:rsidP="00E64B8A">
      <w:pPr>
        <w:jc w:val="center"/>
        <w:rPr>
          <w:rFonts w:ascii="Times New Roman" w:hAnsi="Times New Roman"/>
          <w:b/>
          <w:sz w:val="24"/>
          <w:szCs w:val="24"/>
        </w:rPr>
      </w:pPr>
    </w:p>
    <w:p w:rsidR="008859CA" w:rsidRPr="00E64B8A" w:rsidRDefault="008859CA" w:rsidP="00E64B8A">
      <w:pPr>
        <w:jc w:val="center"/>
        <w:rPr>
          <w:rFonts w:ascii="Times New Roman" w:hAnsi="Times New Roman"/>
          <w:b/>
          <w:sz w:val="24"/>
          <w:szCs w:val="24"/>
        </w:rPr>
      </w:pPr>
      <w:r w:rsidRPr="00E64B8A">
        <w:rPr>
          <w:rFonts w:ascii="Times New Roman" w:hAnsi="Times New Roman"/>
          <w:b/>
          <w:sz w:val="24"/>
          <w:szCs w:val="24"/>
        </w:rPr>
        <w:t>2.2. Приоритеты, цели и задачи</w:t>
      </w:r>
    </w:p>
    <w:p w:rsidR="008859CA" w:rsidRPr="00E64B8A" w:rsidRDefault="008859CA" w:rsidP="00E64B8A">
      <w:pPr>
        <w:ind w:left="2694"/>
        <w:jc w:val="right"/>
        <w:rPr>
          <w:rFonts w:ascii="Times New Roman" w:hAnsi="Times New Roman"/>
          <w:sz w:val="24"/>
          <w:szCs w:val="24"/>
        </w:rPr>
      </w:pPr>
      <w:r w:rsidRPr="00E64B8A">
        <w:rPr>
          <w:rFonts w:ascii="Times New Roman" w:hAnsi="Times New Roman"/>
          <w:sz w:val="24"/>
          <w:szCs w:val="24"/>
        </w:rPr>
        <w:t>«Охрана здоровья – это прежде всего предотвращение заболеваний, и ключевую роль здесь имеет формирование здорового образа жизни»</w:t>
      </w:r>
    </w:p>
    <w:p w:rsidR="008859CA" w:rsidRDefault="008859CA" w:rsidP="00E64B8A">
      <w:pPr>
        <w:ind w:left="2694"/>
        <w:jc w:val="right"/>
        <w:rPr>
          <w:rFonts w:ascii="Times New Roman" w:hAnsi="Times New Roman"/>
          <w:sz w:val="24"/>
          <w:szCs w:val="24"/>
        </w:rPr>
      </w:pPr>
      <w:r w:rsidRPr="00E64B8A">
        <w:rPr>
          <w:rFonts w:ascii="Times New Roman" w:hAnsi="Times New Roman"/>
          <w:sz w:val="24"/>
          <w:szCs w:val="24"/>
        </w:rPr>
        <w:t>В.В.Путин</w:t>
      </w:r>
    </w:p>
    <w:p w:rsidR="008859CA" w:rsidRPr="00E64B8A" w:rsidRDefault="008859CA" w:rsidP="00E64B8A">
      <w:pPr>
        <w:ind w:left="2694"/>
        <w:jc w:val="right"/>
        <w:rPr>
          <w:rFonts w:ascii="Times New Roman" w:hAnsi="Times New Roman"/>
          <w:sz w:val="24"/>
          <w:szCs w:val="24"/>
        </w:rPr>
      </w:pPr>
    </w:p>
    <w:p w:rsidR="008859CA" w:rsidRPr="00E64B8A" w:rsidRDefault="008859CA" w:rsidP="00E64B8A">
      <w:pPr>
        <w:ind w:firstLine="426"/>
        <w:jc w:val="both"/>
        <w:rPr>
          <w:rFonts w:ascii="Times New Roman" w:hAnsi="Times New Roman"/>
          <w:sz w:val="24"/>
          <w:szCs w:val="24"/>
        </w:rPr>
      </w:pPr>
      <w:r w:rsidRPr="00E64B8A">
        <w:rPr>
          <w:rFonts w:ascii="Times New Roman" w:hAnsi="Times New Roman"/>
          <w:sz w:val="24"/>
          <w:szCs w:val="24"/>
        </w:rPr>
        <w:t xml:space="preserve">Сегодня у нас почти 80% людей не занимаются физкультурой или спортом, 65% регулярно употребляют крепкие спиртные напитки или курят, 60% проходят медицинское обследование только в случае болезни. При этом большинство опрошенных уверены, что следят за своим здоровьем. </w:t>
      </w:r>
    </w:p>
    <w:p w:rsidR="008859CA" w:rsidRPr="00E64B8A" w:rsidRDefault="008859CA" w:rsidP="00E64B8A">
      <w:pPr>
        <w:ind w:firstLine="426"/>
        <w:jc w:val="both"/>
        <w:rPr>
          <w:rFonts w:ascii="Times New Roman" w:hAnsi="Times New Roman"/>
          <w:sz w:val="24"/>
          <w:szCs w:val="24"/>
        </w:rPr>
      </w:pPr>
      <w:r w:rsidRPr="00E64B8A">
        <w:rPr>
          <w:rFonts w:ascii="Times New Roman" w:hAnsi="Times New Roman"/>
          <w:sz w:val="24"/>
          <w:szCs w:val="24"/>
        </w:rPr>
        <w:t>Стратегической целью государственной политики в сфере здравоохранения в Российской Федерации и Удмуртской Республике, согласно Концепции долгосрочного социально–экономического развития одним из приоритетов государственной политики и Указов Президента от 07 мая 2012 г. №606 «О мерах реализации демографической политики в Российской Федерации» и №598 «О совершенствовании государственной политики в сфере здравоохранении»,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w:t>
      </w:r>
    </w:p>
    <w:p w:rsidR="008859CA" w:rsidRPr="00E64B8A" w:rsidRDefault="008859CA" w:rsidP="00E64B8A">
      <w:pPr>
        <w:pStyle w:val="NormalWeb"/>
        <w:shd w:val="clear" w:color="auto" w:fill="FFFFFF"/>
        <w:spacing w:before="0" w:beforeAutospacing="0" w:after="0" w:afterAutospacing="0"/>
        <w:jc w:val="both"/>
      </w:pPr>
      <w:r w:rsidRPr="00E64B8A">
        <w:t>       В соответствии с положениями Федерального закона от 21 ноября 2011 г. №323-ФЗ «Об основах охраны здоровья граждан в Российской Федерации» реализация приоритета профилактики в сфере охраны здоровья обеспечивается в том числе путем разработки и реализации федеральными органами государственной власти и органами государственной и муниципальной власти программ формирования здорового образа жизни, осуществления санитарно–противоэпидемических (профилактических) мероприятий; осуществления мероприятий по предупреждению и раннему выявлению факторов риска неинфекционных заболеваний, их коррекции, а также своевременного выявления неинфекционных заболеваний, в том числе посредством проведения профилактических и иных медицинских осмотров, диспансеризации, диспансерного наблюдения.</w:t>
      </w:r>
    </w:p>
    <w:p w:rsidR="008859CA" w:rsidRPr="00E64B8A" w:rsidRDefault="008859CA" w:rsidP="00E64B8A">
      <w:pPr>
        <w:pStyle w:val="NormalWeb"/>
        <w:shd w:val="clear" w:color="auto" w:fill="FFFFFF"/>
        <w:spacing w:before="0" w:beforeAutospacing="0" w:after="0" w:afterAutospacing="0"/>
        <w:jc w:val="both"/>
      </w:pPr>
      <w:r w:rsidRPr="00E64B8A">
        <w:t>          Одним из ключевых факторов, влияющих на эффективность реализации мероприятий, является формирование в обществе понимания и принятия обществом культуры взаимных обязательств. Это понимание должно включать наличие не только обязательств со стороны государства по обеспечению охраны здоровья и государственных гарантий, но и обязательств, граждан заботиться о собственном здоровье, соблюдать определённые нормы и правила. Такая культура в значительной мере должна повлиять на улучшение здоровья населения, обеспечив недопущение вреда здоровью или его коррекцию на самых ранних стадиях, что одновременно снизит темпы увеличения нагрузки на звено стационарной медицинской помощи и позволит направить дополнительные финансовые ресурсы на увеличение объёма государственных гарантий оказания медицинской помощи в сложных медицинских случаях.</w:t>
      </w:r>
    </w:p>
    <w:p w:rsidR="008859CA" w:rsidRPr="00E64B8A" w:rsidRDefault="008859CA" w:rsidP="00E64B8A">
      <w:pPr>
        <w:pStyle w:val="NormalWeb"/>
        <w:shd w:val="clear" w:color="auto" w:fill="FFFFFF"/>
        <w:spacing w:before="0" w:beforeAutospacing="0" w:after="0" w:afterAutospacing="0"/>
        <w:ind w:firstLine="708"/>
        <w:jc w:val="both"/>
      </w:pPr>
      <w:r w:rsidRPr="00E64B8A">
        <w:t>Исходя из полномочий органов местного самоуправления, с учетом приоритетов и целей государственной политики, существующих проблем в сфере здравоохранения определены цели и задачи подпрограммы.</w:t>
      </w:r>
    </w:p>
    <w:p w:rsidR="008859CA" w:rsidRPr="00E64B8A" w:rsidRDefault="008859CA" w:rsidP="00E64B8A">
      <w:pPr>
        <w:pStyle w:val="NormalWeb"/>
        <w:shd w:val="clear" w:color="auto" w:fill="FFFFFF"/>
        <w:spacing w:before="0" w:beforeAutospacing="0" w:after="0" w:afterAutospacing="0"/>
        <w:ind w:firstLine="708"/>
        <w:jc w:val="both"/>
      </w:pPr>
      <w:r w:rsidRPr="00E64B8A">
        <w:t>Основными целями программы являются:</w:t>
      </w:r>
    </w:p>
    <w:p w:rsidR="008859CA" w:rsidRPr="00E64B8A" w:rsidRDefault="008859CA" w:rsidP="00E64B8A">
      <w:pPr>
        <w:widowControl w:val="0"/>
        <w:shd w:val="clear" w:color="auto" w:fill="FFFFFF"/>
        <w:suppressAutoHyphens/>
        <w:autoSpaceDE w:val="0"/>
        <w:jc w:val="both"/>
        <w:rPr>
          <w:rFonts w:ascii="Times New Roman" w:hAnsi="Times New Roman"/>
          <w:sz w:val="24"/>
          <w:szCs w:val="24"/>
        </w:rPr>
      </w:pPr>
      <w:r w:rsidRPr="00E64B8A">
        <w:rPr>
          <w:rFonts w:ascii="Times New Roman" w:hAnsi="Times New Roman"/>
          <w:sz w:val="24"/>
          <w:szCs w:val="24"/>
        </w:rPr>
        <w:t xml:space="preserve">снижение острых и хронических осложнений у взрослых, больных сахарным диабетом, увеличение   средней  продолжительности  жизни   больных сахарным диабетом;  снижение числа случаев госпитализаций, снижение числа случаев временной нетрудоспособности, </w:t>
      </w:r>
      <w:r w:rsidRPr="00E64B8A">
        <w:rPr>
          <w:rFonts w:ascii="Times New Roman" w:hAnsi="Times New Roman"/>
          <w:color w:val="000000"/>
          <w:sz w:val="24"/>
          <w:szCs w:val="24"/>
        </w:rPr>
        <w:t>ограничение распространения в Игринском районе заболевания, вызываемого вирусом иммунодефицита человека (ВИЧ-инфекции), усиление системы противоэпизоотических и противоэпидемических профилактических мероприятий с целью снижения активности природных очагов клещевого вирусного энцефалита (далее - КВЭ), иксодового клещевого боррелиоза (далее - ИКБ) и геморрагической лихорадки с почечным синдромом (далее - ГЛПС) в Игринском районе,снижения заболеваемости природно-очаговыми инфекциями, совершенствования лечебных и реабилитационных мероприятий для снижения летальности, остаточных явлений и инвалидности после перенесенных природно-очаговых инфекций (далее - ПОИ),</w:t>
      </w:r>
      <w:r w:rsidRPr="00E64B8A">
        <w:rPr>
          <w:rFonts w:ascii="Times New Roman" w:hAnsi="Times New Roman"/>
          <w:sz w:val="24"/>
          <w:szCs w:val="24"/>
        </w:rPr>
        <w:t xml:space="preserve"> стабилизация эпидемиологической ситуации, связанной с туберкулёзом, предотвращение развития эпидемии туберкулёза в республике.</w:t>
      </w:r>
    </w:p>
    <w:p w:rsidR="008859CA" w:rsidRPr="00E64B8A" w:rsidRDefault="008859CA" w:rsidP="00E64B8A">
      <w:pPr>
        <w:widowControl w:val="0"/>
        <w:shd w:val="clear" w:color="auto" w:fill="FFFFFF"/>
        <w:suppressAutoHyphens/>
        <w:autoSpaceDE w:val="0"/>
        <w:jc w:val="both"/>
        <w:rPr>
          <w:rFonts w:ascii="Times New Roman" w:hAnsi="Times New Roman"/>
          <w:sz w:val="24"/>
          <w:szCs w:val="24"/>
        </w:rPr>
      </w:pPr>
      <w:r w:rsidRPr="00E64B8A">
        <w:rPr>
          <w:rFonts w:ascii="Times New Roman" w:hAnsi="Times New Roman"/>
          <w:sz w:val="24"/>
          <w:szCs w:val="24"/>
        </w:rPr>
        <w:tab/>
        <w:t>Задачами программы является:</w:t>
      </w:r>
    </w:p>
    <w:p w:rsidR="008859CA" w:rsidRPr="00E64B8A" w:rsidRDefault="008859CA" w:rsidP="00E64B8A">
      <w:pPr>
        <w:widowControl w:val="0"/>
        <w:shd w:val="clear" w:color="auto" w:fill="FFFFFF"/>
        <w:suppressAutoHyphens/>
        <w:autoSpaceDE w:val="0"/>
        <w:jc w:val="both"/>
        <w:rPr>
          <w:rFonts w:ascii="Times New Roman" w:hAnsi="Times New Roman"/>
          <w:sz w:val="24"/>
          <w:szCs w:val="24"/>
        </w:rPr>
      </w:pPr>
      <w:r w:rsidRPr="00E64B8A">
        <w:rPr>
          <w:rFonts w:ascii="Times New Roman" w:hAnsi="Times New Roman"/>
          <w:sz w:val="24"/>
          <w:szCs w:val="24"/>
        </w:rPr>
        <w:t xml:space="preserve">совершенствованиематериально-техническойбазы эндокринологической службы БУЗ УР «Игринская РБ МЗ УР», внедрение в практику специализированных методов диагностики и лечения основных осложнений сахарного диабета с использованием стационарозамещающихтехнологий, обеспечение эффективной системы профилактики, ранней диагностики и лечения сахарного диабета и его осложнений, совершенствование методов реабилитации больных сахарным диабетом, совершенствование работы школы «Профилактики, лечения Сахарного диабета и  его осложнений», </w:t>
      </w:r>
      <w:r w:rsidRPr="00E64B8A">
        <w:rPr>
          <w:rFonts w:ascii="Times New Roman" w:hAnsi="Times New Roman"/>
          <w:color w:val="000000"/>
          <w:sz w:val="24"/>
          <w:szCs w:val="24"/>
        </w:rPr>
        <w:t xml:space="preserve">развитие в районе системыинформирования населения о доступных мерах профилактики ВИЧ-инфекции, совершенствование эпидемиологического надзора за распространением ВИЧ-инфекции, профилактических и противоэпидемических мероприятий их правового обеспечения,совершенствование диагностики и лечения ВИЧ-инфекции, в том числе обеспечение учреждений здравоохранения и инфицированных ВИЧ лекарственными средствами,социальная защита ВИЧ-инфицированных, членов их семей и лиц, подвергшихся риску заражения при исполнении ими своих служебных обязанностей,укрепление материально-технической базы БУЗ УР «Игринская РБ МЗ УР», Игринского ЗЦ СПИД и ИЗ,подготовка кадров в области диагностики, лечения, эпидемиологии и профилактики ВИЧ-инфекции, совершенствование эпидемиологического надзора за распространением ПОИ, совершенствование методов лабораторной диагностики ПОИ, внедрение современных методов лечения и реабилитации больных ПОИ,                  </w:t>
      </w:r>
      <w:r w:rsidRPr="00E64B8A">
        <w:rPr>
          <w:rFonts w:ascii="Times New Roman" w:hAnsi="Times New Roman"/>
          <w:sz w:val="24"/>
          <w:szCs w:val="24"/>
        </w:rPr>
        <w:br/>
      </w:r>
      <w:r w:rsidRPr="00E64B8A">
        <w:rPr>
          <w:rFonts w:ascii="Times New Roman" w:hAnsi="Times New Roman"/>
          <w:color w:val="000000"/>
          <w:sz w:val="24"/>
          <w:szCs w:val="24"/>
        </w:rPr>
        <w:t xml:space="preserve">укрепление материально-технической базы БУЗ УР «Игринская РБ МЗ УР»,подготовка кадров в области диагностики, эпидемиологии и профилактики ПОИ, </w:t>
      </w:r>
      <w:r w:rsidRPr="00E64B8A">
        <w:rPr>
          <w:rFonts w:ascii="Times New Roman" w:hAnsi="Times New Roman"/>
          <w:sz w:val="24"/>
          <w:szCs w:val="24"/>
        </w:rPr>
        <w:t>развитие материально-технической базы противотуберкулёзной службы, проведение мероприятий по своевременному выявлению и профилактике туберкулёза, организация своевременного лечения больных туберкулёзом, подготовка кадров, обучение персонала и распространение знаний о туберкулёзе среди населения, проведение лечебно-профилактических мероприятий среди подозреваемых, реализация профилактических мероприятий по предупреждению заболеваний сельскохозяйственных животных,</w:t>
      </w:r>
    </w:p>
    <w:p w:rsidR="008859CA" w:rsidRPr="00E64B8A" w:rsidRDefault="008859CA" w:rsidP="00E64B8A">
      <w:pPr>
        <w:spacing w:line="100" w:lineRule="atLeast"/>
        <w:ind w:firstLine="850"/>
        <w:jc w:val="both"/>
        <w:rPr>
          <w:rFonts w:ascii="Times New Roman" w:hAnsi="Times New Roman"/>
          <w:sz w:val="24"/>
          <w:szCs w:val="24"/>
        </w:rPr>
      </w:pPr>
    </w:p>
    <w:p w:rsidR="008859CA" w:rsidRPr="00E64B8A" w:rsidRDefault="008859CA" w:rsidP="00E64B8A">
      <w:pPr>
        <w:pStyle w:val="NormalWeb"/>
        <w:shd w:val="clear" w:color="auto" w:fill="FFFFFF"/>
        <w:spacing w:before="0" w:beforeAutospacing="0" w:after="0" w:afterAutospacing="0"/>
        <w:jc w:val="center"/>
        <w:rPr>
          <w:b/>
        </w:rPr>
      </w:pPr>
      <w:r w:rsidRPr="00E64B8A">
        <w:rPr>
          <w:b/>
        </w:rPr>
        <w:t>2.3. Целевые показатели (индикаторы).</w:t>
      </w:r>
    </w:p>
    <w:p w:rsidR="008859CA" w:rsidRPr="00E64B8A" w:rsidRDefault="008859CA" w:rsidP="00E64B8A">
      <w:pPr>
        <w:pStyle w:val="NormalWeb"/>
        <w:shd w:val="clear" w:color="auto" w:fill="FFFFFF"/>
        <w:spacing w:before="0" w:beforeAutospacing="0" w:after="0" w:afterAutospacing="0"/>
        <w:jc w:val="center"/>
        <w:rPr>
          <w:b/>
        </w:rPr>
      </w:pPr>
    </w:p>
    <w:p w:rsidR="008859CA" w:rsidRPr="00E64B8A" w:rsidRDefault="008859CA" w:rsidP="00E64B8A">
      <w:pPr>
        <w:shd w:val="clear" w:color="auto" w:fill="FFFFFF"/>
        <w:tabs>
          <w:tab w:val="left" w:pos="0"/>
        </w:tabs>
        <w:ind w:firstLine="567"/>
        <w:jc w:val="both"/>
        <w:rPr>
          <w:rFonts w:ascii="Times New Roman" w:hAnsi="Times New Roman"/>
          <w:sz w:val="24"/>
          <w:szCs w:val="24"/>
        </w:rPr>
      </w:pPr>
      <w:r w:rsidRPr="00E64B8A">
        <w:rPr>
          <w:rFonts w:ascii="Times New Roman" w:hAnsi="Times New Roman"/>
          <w:sz w:val="24"/>
          <w:szCs w:val="24"/>
        </w:rPr>
        <w:t>1. Ожидаемая продолжительность жизни (лет).</w:t>
      </w:r>
    </w:p>
    <w:p w:rsidR="008859CA" w:rsidRPr="00E64B8A" w:rsidRDefault="008859CA" w:rsidP="00E64B8A">
      <w:pPr>
        <w:shd w:val="clear" w:color="auto" w:fill="FFFFFF"/>
        <w:tabs>
          <w:tab w:val="left" w:pos="0"/>
        </w:tabs>
        <w:ind w:firstLine="567"/>
        <w:jc w:val="both"/>
        <w:rPr>
          <w:rFonts w:ascii="Times New Roman" w:hAnsi="Times New Roman"/>
          <w:sz w:val="24"/>
          <w:szCs w:val="24"/>
        </w:rPr>
      </w:pPr>
      <w:r w:rsidRPr="00E64B8A">
        <w:rPr>
          <w:rFonts w:ascii="Times New Roman" w:hAnsi="Times New Roman"/>
          <w:sz w:val="24"/>
          <w:szCs w:val="24"/>
        </w:rPr>
        <w:t>2. Смертность от всех причин (число умерших на 1000 населения). Показатель, характеризует демографическую обстановку в районе, состояние здоровья населения.</w:t>
      </w:r>
    </w:p>
    <w:p w:rsidR="008859CA" w:rsidRPr="00E64B8A" w:rsidRDefault="008859CA" w:rsidP="00E64B8A">
      <w:pPr>
        <w:shd w:val="clear" w:color="auto" w:fill="FFFFFF"/>
        <w:tabs>
          <w:tab w:val="left" w:pos="284"/>
        </w:tabs>
        <w:ind w:firstLine="567"/>
        <w:jc w:val="both"/>
        <w:rPr>
          <w:rFonts w:ascii="Times New Roman" w:hAnsi="Times New Roman"/>
          <w:sz w:val="24"/>
          <w:szCs w:val="24"/>
        </w:rPr>
      </w:pPr>
      <w:r w:rsidRPr="00E64B8A">
        <w:rPr>
          <w:rFonts w:ascii="Times New Roman" w:hAnsi="Times New Roman"/>
          <w:sz w:val="24"/>
          <w:szCs w:val="24"/>
        </w:rPr>
        <w:t>3. Младенческая смертность (случаев на 1000 родившихся живыми). Показатель характеризует уровень социально-экономического благополучия в районе.</w:t>
      </w:r>
    </w:p>
    <w:p w:rsidR="008859CA" w:rsidRPr="00E64B8A" w:rsidRDefault="008859CA" w:rsidP="00E64B8A">
      <w:pPr>
        <w:shd w:val="clear" w:color="auto" w:fill="FFFFFF"/>
        <w:tabs>
          <w:tab w:val="left" w:pos="426"/>
        </w:tabs>
        <w:ind w:firstLine="567"/>
        <w:jc w:val="both"/>
        <w:rPr>
          <w:rFonts w:ascii="Times New Roman" w:hAnsi="Times New Roman"/>
          <w:sz w:val="24"/>
          <w:szCs w:val="24"/>
        </w:rPr>
      </w:pPr>
      <w:r w:rsidRPr="00E64B8A">
        <w:rPr>
          <w:rFonts w:ascii="Times New Roman" w:hAnsi="Times New Roman"/>
          <w:sz w:val="24"/>
          <w:szCs w:val="24"/>
        </w:rPr>
        <w:t>4. Смертность от болезней системы кровообращения (на 100 тыс. населения). Показатель отражает общую социально-экономическую обстановку, эффективность лечения и профилактики сердечно-сосудистых заболеваний в районе.</w:t>
      </w:r>
    </w:p>
    <w:p w:rsidR="008859CA" w:rsidRPr="00E64B8A" w:rsidRDefault="008859CA" w:rsidP="00E64B8A">
      <w:pPr>
        <w:tabs>
          <w:tab w:val="left" w:pos="459"/>
          <w:tab w:val="left" w:pos="1134"/>
        </w:tabs>
        <w:ind w:firstLine="567"/>
        <w:jc w:val="both"/>
        <w:rPr>
          <w:rFonts w:ascii="Times New Roman" w:hAnsi="Times New Roman"/>
          <w:bCs/>
          <w:sz w:val="24"/>
          <w:szCs w:val="24"/>
        </w:rPr>
      </w:pPr>
      <w:r w:rsidRPr="00E64B8A">
        <w:rPr>
          <w:rFonts w:ascii="Times New Roman" w:hAnsi="Times New Roman"/>
          <w:sz w:val="24"/>
          <w:szCs w:val="24"/>
        </w:rPr>
        <w:t>5. Смертность от новообразований, в т.ч. злокачественных (на 100 тыс. населения).</w:t>
      </w:r>
      <w:r w:rsidRPr="00E64B8A">
        <w:rPr>
          <w:rFonts w:ascii="Times New Roman" w:hAnsi="Times New Roman"/>
          <w:bCs/>
          <w:sz w:val="24"/>
          <w:szCs w:val="24"/>
        </w:rPr>
        <w:t xml:space="preserve"> Показатель характеризует качество проводимой профилактической работы по своевременному выявлению злокачественных заболеваний на ранних стадиях.</w:t>
      </w:r>
    </w:p>
    <w:p w:rsidR="008859CA" w:rsidRPr="00E64B8A" w:rsidRDefault="008859CA" w:rsidP="00E64B8A">
      <w:pPr>
        <w:shd w:val="clear" w:color="auto" w:fill="FFFFFF"/>
        <w:tabs>
          <w:tab w:val="left" w:pos="284"/>
        </w:tabs>
        <w:ind w:firstLine="567"/>
        <w:jc w:val="both"/>
        <w:rPr>
          <w:rFonts w:ascii="Times New Roman" w:hAnsi="Times New Roman"/>
          <w:sz w:val="24"/>
          <w:szCs w:val="24"/>
        </w:rPr>
      </w:pPr>
      <w:r w:rsidRPr="00E64B8A">
        <w:rPr>
          <w:rFonts w:ascii="Times New Roman" w:hAnsi="Times New Roman"/>
          <w:sz w:val="24"/>
          <w:szCs w:val="24"/>
        </w:rPr>
        <w:t xml:space="preserve">6. Смертность от туберкулеза (на 100 тыс. населения). </w:t>
      </w:r>
    </w:p>
    <w:p w:rsidR="008859CA" w:rsidRPr="00E64B8A" w:rsidRDefault="008859CA" w:rsidP="00E64B8A">
      <w:pPr>
        <w:shd w:val="clear" w:color="auto" w:fill="FFFFFF"/>
        <w:ind w:firstLine="567"/>
        <w:jc w:val="both"/>
        <w:rPr>
          <w:rFonts w:ascii="Times New Roman" w:hAnsi="Times New Roman"/>
          <w:sz w:val="24"/>
          <w:szCs w:val="24"/>
        </w:rPr>
      </w:pPr>
      <w:r w:rsidRPr="00E64B8A">
        <w:rPr>
          <w:rFonts w:ascii="Times New Roman" w:hAnsi="Times New Roman"/>
          <w:sz w:val="24"/>
          <w:szCs w:val="24"/>
        </w:rPr>
        <w:t>7. Охват населения профилактическими осмотрами на туберкулез (процент). Данные показатели (5,6) характеризуют уровень проводимой профилактической работы по предотвращению распространения туберкулеза в районе.</w:t>
      </w:r>
    </w:p>
    <w:p w:rsidR="008859CA" w:rsidRPr="00E64B8A" w:rsidRDefault="008859CA" w:rsidP="00E64B8A">
      <w:pPr>
        <w:shd w:val="clear" w:color="auto" w:fill="FFFFFF"/>
        <w:ind w:firstLine="567"/>
        <w:jc w:val="both"/>
        <w:rPr>
          <w:rFonts w:ascii="Times New Roman" w:hAnsi="Times New Roman"/>
          <w:sz w:val="24"/>
          <w:szCs w:val="24"/>
        </w:rPr>
      </w:pPr>
      <w:r w:rsidRPr="00E64B8A">
        <w:rPr>
          <w:rFonts w:ascii="Times New Roman" w:hAnsi="Times New Roman"/>
          <w:sz w:val="24"/>
          <w:szCs w:val="24"/>
        </w:rPr>
        <w:t>8. Распространенность потребления табака среди взрослого населения (процент). Показатель характеризует качество и эффективность проводимых мероприятий по профилактике курения.</w:t>
      </w:r>
    </w:p>
    <w:p w:rsidR="008859CA" w:rsidRPr="00E64B8A" w:rsidRDefault="008859CA" w:rsidP="00E64B8A">
      <w:pPr>
        <w:shd w:val="clear" w:color="auto" w:fill="FFFFFF"/>
        <w:ind w:firstLine="567"/>
        <w:jc w:val="both"/>
        <w:rPr>
          <w:rFonts w:ascii="Times New Roman" w:hAnsi="Times New Roman"/>
          <w:sz w:val="24"/>
          <w:szCs w:val="24"/>
        </w:rPr>
      </w:pPr>
      <w:r w:rsidRPr="00E64B8A">
        <w:rPr>
          <w:rFonts w:ascii="Times New Roman" w:hAnsi="Times New Roman"/>
          <w:sz w:val="24"/>
          <w:szCs w:val="24"/>
        </w:rPr>
        <w:t>9. Охват диспансеризацией взрослого населения (процент). Показатель отражает вовлеченность взрослого населения района в диспансеризацию определенных групп взрослого населения.</w:t>
      </w:r>
    </w:p>
    <w:p w:rsidR="008859CA" w:rsidRPr="00E64B8A" w:rsidRDefault="008859CA" w:rsidP="00E64B8A">
      <w:pPr>
        <w:shd w:val="clear" w:color="auto" w:fill="FFFFFF"/>
        <w:ind w:firstLine="567"/>
        <w:jc w:val="both"/>
        <w:rPr>
          <w:rFonts w:ascii="Times New Roman" w:hAnsi="Times New Roman"/>
          <w:sz w:val="24"/>
          <w:szCs w:val="24"/>
        </w:rPr>
      </w:pPr>
      <w:r w:rsidRPr="00E64B8A">
        <w:rPr>
          <w:rFonts w:ascii="Times New Roman" w:hAnsi="Times New Roman"/>
          <w:sz w:val="24"/>
          <w:szCs w:val="24"/>
        </w:rPr>
        <w:t>10. Уровень информированности населения по вопросам профилактики сердечно-сосудистых заболеваний, онкологических заболеваний, туберкулеза (процент).</w:t>
      </w:r>
    </w:p>
    <w:p w:rsidR="008859CA" w:rsidRPr="00E64B8A" w:rsidRDefault="008859CA" w:rsidP="00E64B8A">
      <w:pPr>
        <w:tabs>
          <w:tab w:val="left" w:pos="0"/>
          <w:tab w:val="left" w:pos="1134"/>
        </w:tabs>
        <w:ind w:firstLine="567"/>
        <w:jc w:val="both"/>
        <w:rPr>
          <w:rFonts w:ascii="Times New Roman" w:hAnsi="Times New Roman"/>
          <w:bCs/>
          <w:sz w:val="24"/>
          <w:szCs w:val="24"/>
        </w:rPr>
      </w:pPr>
      <w:r w:rsidRPr="00E64B8A">
        <w:rPr>
          <w:rFonts w:ascii="Times New Roman" w:hAnsi="Times New Roman"/>
          <w:sz w:val="24"/>
          <w:szCs w:val="24"/>
        </w:rPr>
        <w:t xml:space="preserve">11. Уровень информированности населения по вопросам здорового образа жизни, рациональному питанию, двигательной активности, потребления алкоголя и табака (процент). </w:t>
      </w:r>
      <w:r w:rsidRPr="00E64B8A">
        <w:rPr>
          <w:rFonts w:ascii="Times New Roman" w:hAnsi="Times New Roman"/>
          <w:bCs/>
          <w:sz w:val="24"/>
          <w:szCs w:val="24"/>
        </w:rPr>
        <w:t xml:space="preserve"> Показатели (9,10) характеризуют уровень санитарно-гигиенических знаний населения района, его вовлеченность в мероприятия по ведению здорового образа жизни.</w:t>
      </w:r>
    </w:p>
    <w:p w:rsidR="008859CA" w:rsidRPr="00E64B8A" w:rsidRDefault="008859CA" w:rsidP="00E64B8A">
      <w:pPr>
        <w:shd w:val="clear" w:color="auto" w:fill="FFFFFF"/>
        <w:ind w:firstLine="567"/>
        <w:jc w:val="both"/>
        <w:rPr>
          <w:rFonts w:ascii="Times New Roman" w:hAnsi="Times New Roman"/>
          <w:sz w:val="24"/>
          <w:szCs w:val="24"/>
        </w:rPr>
      </w:pPr>
      <w:r w:rsidRPr="00E64B8A">
        <w:rPr>
          <w:rFonts w:ascii="Times New Roman" w:hAnsi="Times New Roman"/>
          <w:sz w:val="24"/>
          <w:szCs w:val="24"/>
        </w:rPr>
        <w:t>12. Доля граждан, систематически занимающихся физической культурой и спортом (процент).</w:t>
      </w:r>
    </w:p>
    <w:p w:rsidR="008859CA" w:rsidRPr="00E64B8A" w:rsidRDefault="008859CA" w:rsidP="00E64B8A">
      <w:pPr>
        <w:shd w:val="clear" w:color="auto" w:fill="FFFFFF"/>
        <w:ind w:firstLine="567"/>
        <w:jc w:val="both"/>
        <w:rPr>
          <w:rFonts w:ascii="Times New Roman" w:hAnsi="Times New Roman"/>
          <w:sz w:val="24"/>
          <w:szCs w:val="24"/>
        </w:rPr>
      </w:pPr>
      <w:r w:rsidRPr="00E64B8A">
        <w:rPr>
          <w:rFonts w:ascii="Times New Roman" w:hAnsi="Times New Roman"/>
          <w:sz w:val="24"/>
          <w:szCs w:val="24"/>
        </w:rPr>
        <w:t>13. Смертность от самоубийств (на 100 тыс. населения). Данный показатель отражает общую социально-экономическую обстановку в районе.</w:t>
      </w:r>
    </w:p>
    <w:p w:rsidR="008859CA" w:rsidRPr="00E64B8A" w:rsidRDefault="008859CA" w:rsidP="00E64B8A">
      <w:pPr>
        <w:shd w:val="clear" w:color="auto" w:fill="FFFFFF"/>
        <w:spacing w:before="40"/>
        <w:ind w:firstLine="567"/>
        <w:jc w:val="both"/>
        <w:rPr>
          <w:rFonts w:ascii="Times New Roman" w:hAnsi="Times New Roman"/>
          <w:bCs/>
          <w:sz w:val="24"/>
          <w:szCs w:val="24"/>
        </w:rPr>
      </w:pPr>
      <w:r w:rsidRPr="00E64B8A">
        <w:rPr>
          <w:rFonts w:ascii="Times New Roman" w:hAnsi="Times New Roman"/>
          <w:sz w:val="24"/>
          <w:szCs w:val="24"/>
        </w:rPr>
        <w:t xml:space="preserve">14. </w:t>
      </w:r>
      <w:r w:rsidRPr="00E64B8A">
        <w:rPr>
          <w:rFonts w:ascii="Times New Roman" w:hAnsi="Times New Roman"/>
          <w:bCs/>
          <w:sz w:val="24"/>
          <w:szCs w:val="24"/>
        </w:rPr>
        <w:t>Доля медицинских и фармацевтических специалистов, обучавшихся в рамках целевой подготовки, трудоустроившихся после завершения учебы в БУЗ УР «Игринская РБ МЗ УР» (процент).</w:t>
      </w:r>
    </w:p>
    <w:p w:rsidR="008859CA" w:rsidRPr="00E64B8A" w:rsidRDefault="008859CA" w:rsidP="00E64B8A">
      <w:pPr>
        <w:tabs>
          <w:tab w:val="left" w:pos="459"/>
        </w:tabs>
        <w:ind w:firstLine="567"/>
        <w:jc w:val="both"/>
        <w:rPr>
          <w:rFonts w:ascii="Times New Roman" w:hAnsi="Times New Roman"/>
          <w:bCs/>
          <w:sz w:val="24"/>
          <w:szCs w:val="24"/>
        </w:rPr>
      </w:pPr>
      <w:r w:rsidRPr="00E64B8A">
        <w:rPr>
          <w:rFonts w:ascii="Times New Roman" w:hAnsi="Times New Roman"/>
          <w:bCs/>
          <w:sz w:val="24"/>
          <w:szCs w:val="24"/>
        </w:rPr>
        <w:t>15. Доля аккредитованных специалистов (процент).</w:t>
      </w:r>
    </w:p>
    <w:p w:rsidR="008859CA" w:rsidRPr="00E64B8A" w:rsidRDefault="008859CA" w:rsidP="00E64B8A">
      <w:pPr>
        <w:tabs>
          <w:tab w:val="left" w:pos="459"/>
          <w:tab w:val="left" w:pos="1134"/>
        </w:tabs>
        <w:ind w:firstLine="567"/>
        <w:jc w:val="both"/>
        <w:rPr>
          <w:rFonts w:ascii="Times New Roman" w:hAnsi="Times New Roman"/>
          <w:bCs/>
          <w:sz w:val="24"/>
          <w:szCs w:val="24"/>
        </w:rPr>
      </w:pPr>
      <w:r w:rsidRPr="00E64B8A">
        <w:rPr>
          <w:rFonts w:ascii="Times New Roman" w:hAnsi="Times New Roman"/>
          <w:bCs/>
          <w:sz w:val="24"/>
          <w:szCs w:val="24"/>
        </w:rPr>
        <w:t>Сведения о целевых показателях и их значениях по годам реализации подпрограммы представлены в приложении 1.</w:t>
      </w:r>
    </w:p>
    <w:p w:rsidR="008859CA" w:rsidRPr="00E64B8A" w:rsidRDefault="008859CA" w:rsidP="00E64B8A">
      <w:pPr>
        <w:tabs>
          <w:tab w:val="left" w:pos="459"/>
          <w:tab w:val="left" w:pos="1134"/>
        </w:tabs>
        <w:ind w:firstLine="567"/>
        <w:jc w:val="both"/>
        <w:rPr>
          <w:rFonts w:ascii="Times New Roman" w:hAnsi="Times New Roman"/>
          <w:bCs/>
          <w:sz w:val="24"/>
          <w:szCs w:val="24"/>
        </w:rPr>
      </w:pPr>
      <w:r w:rsidRPr="00E64B8A">
        <w:rPr>
          <w:rFonts w:ascii="Times New Roman" w:hAnsi="Times New Roman"/>
          <w:bCs/>
          <w:sz w:val="24"/>
          <w:szCs w:val="24"/>
        </w:rPr>
        <w:t>Выполнение индикаторов программы будет обеспечиваться с учетом финансирования республиканских программ в сфере здравоохранения за счет средств республиканского и федерального бюджетов.</w:t>
      </w:r>
    </w:p>
    <w:p w:rsidR="008859CA" w:rsidRPr="00E64B8A" w:rsidRDefault="008859CA" w:rsidP="00E64B8A">
      <w:pPr>
        <w:pStyle w:val="NormalWeb"/>
        <w:shd w:val="clear" w:color="auto" w:fill="FFFFFF"/>
        <w:spacing w:before="0" w:beforeAutospacing="0" w:after="0" w:afterAutospacing="0"/>
        <w:rPr>
          <w:b/>
        </w:rPr>
      </w:pPr>
    </w:p>
    <w:p w:rsidR="008859CA" w:rsidRPr="00E64B8A" w:rsidRDefault="008859CA" w:rsidP="00E64B8A">
      <w:pPr>
        <w:pStyle w:val="NormalWeb"/>
        <w:shd w:val="clear" w:color="auto" w:fill="FFFFFF"/>
        <w:spacing w:before="0" w:beforeAutospacing="0" w:after="0" w:afterAutospacing="0"/>
        <w:jc w:val="center"/>
        <w:rPr>
          <w:b/>
        </w:rPr>
      </w:pPr>
      <w:r w:rsidRPr="00E64B8A">
        <w:rPr>
          <w:b/>
        </w:rPr>
        <w:t>2.4. Сроки и этапы реализации подпрограммы.</w:t>
      </w:r>
    </w:p>
    <w:p w:rsidR="008859CA" w:rsidRPr="00E64B8A" w:rsidRDefault="008859CA" w:rsidP="00E64B8A">
      <w:pPr>
        <w:pStyle w:val="NormalWeb"/>
        <w:shd w:val="clear" w:color="auto" w:fill="FFFFFF"/>
        <w:spacing w:before="0" w:beforeAutospacing="0" w:after="0" w:afterAutospacing="0"/>
        <w:jc w:val="both"/>
      </w:pPr>
      <w:r w:rsidRPr="00E64B8A">
        <w:t xml:space="preserve">  Подпрограмма реализуется в 2015 – 2020 годах.</w:t>
      </w:r>
    </w:p>
    <w:p w:rsidR="008859CA" w:rsidRPr="00E64B8A" w:rsidRDefault="008859CA" w:rsidP="00E64B8A">
      <w:pPr>
        <w:pStyle w:val="NormalWeb"/>
        <w:shd w:val="clear" w:color="auto" w:fill="FFFFFF"/>
        <w:spacing w:before="0" w:beforeAutospacing="0" w:after="0" w:afterAutospacing="0"/>
        <w:jc w:val="both"/>
      </w:pPr>
      <w:r w:rsidRPr="00E64B8A">
        <w:t xml:space="preserve">  Этапы реализации подпрограммы не выделяются.</w:t>
      </w:r>
    </w:p>
    <w:p w:rsidR="008859CA" w:rsidRPr="00E64B8A" w:rsidRDefault="008859CA" w:rsidP="00E64B8A">
      <w:pPr>
        <w:pStyle w:val="NormalWeb"/>
        <w:shd w:val="clear" w:color="auto" w:fill="FFFFFF"/>
        <w:spacing w:before="0" w:beforeAutospacing="0" w:after="0" w:afterAutospacing="0" w:line="360" w:lineRule="auto"/>
        <w:jc w:val="center"/>
        <w:rPr>
          <w:b/>
        </w:rPr>
      </w:pPr>
      <w:r w:rsidRPr="00E64B8A">
        <w:rPr>
          <w:b/>
        </w:rPr>
        <w:t>2.5. Основные мероприятия.</w:t>
      </w:r>
    </w:p>
    <w:p w:rsidR="008859CA" w:rsidRPr="00E64B8A" w:rsidRDefault="008859CA" w:rsidP="00E64B8A">
      <w:pPr>
        <w:pStyle w:val="NormalWeb"/>
        <w:shd w:val="clear" w:color="auto" w:fill="FFFFFF"/>
        <w:spacing w:before="0" w:beforeAutospacing="0" w:after="0" w:afterAutospacing="0"/>
        <w:jc w:val="both"/>
      </w:pPr>
      <w:r w:rsidRPr="00E64B8A">
        <w:rPr>
          <w:b/>
        </w:rPr>
        <w:tab/>
        <w:t>1.</w:t>
      </w:r>
      <w:r w:rsidRPr="00E64B8A">
        <w:t>Обеспечение эффективной работы школы «Профилактики, лечения сахарного диабета и его осложнений»: приобретение наглядных пособий, муляжей, обучающих программ, подписка на литературу; приобретение средств контроля (тест-полоски, определение глюкоза, ацетона в моче, микроальбуминурия, глюкометры); определение гликолизированного гемоглобина 1-2 раза в год (дети, подростки, сахарный диабет 1 типа, население трудоспособного возраста).</w:t>
      </w:r>
    </w:p>
    <w:p w:rsidR="008859CA" w:rsidRPr="00E64B8A" w:rsidRDefault="008859CA" w:rsidP="00E64B8A">
      <w:pPr>
        <w:pStyle w:val="NormalWeb"/>
        <w:shd w:val="clear" w:color="auto" w:fill="FFFFFF"/>
        <w:spacing w:before="0" w:beforeAutospacing="0" w:after="0" w:afterAutospacing="0"/>
        <w:jc w:val="both"/>
      </w:pPr>
      <w:r w:rsidRPr="00E64B8A">
        <w:tab/>
        <w:t>-Обеспечение больных сахарным диабетом сахароснижающими препаратами и средствами введения инсулина.</w:t>
      </w:r>
    </w:p>
    <w:p w:rsidR="008859CA" w:rsidRPr="00E64B8A" w:rsidRDefault="008859CA" w:rsidP="00E64B8A">
      <w:pPr>
        <w:pStyle w:val="NormalWeb"/>
        <w:shd w:val="clear" w:color="auto" w:fill="FFFFFF"/>
        <w:spacing w:before="0" w:beforeAutospacing="0" w:after="0" w:afterAutospacing="0"/>
        <w:jc w:val="both"/>
      </w:pPr>
      <w:r w:rsidRPr="00E64B8A">
        <w:tab/>
        <w:t>-Проведение ранней диагностики ежегодное определение сахара в крови всем лицам старше 40 лет, особенно из группы риска.</w:t>
      </w:r>
    </w:p>
    <w:p w:rsidR="008859CA" w:rsidRPr="00E64B8A" w:rsidRDefault="008859CA" w:rsidP="00E64B8A">
      <w:pPr>
        <w:pStyle w:val="NormalWeb"/>
        <w:shd w:val="clear" w:color="auto" w:fill="FFFFFF"/>
        <w:spacing w:before="0" w:beforeAutospacing="0" w:after="0" w:afterAutospacing="0"/>
        <w:jc w:val="both"/>
      </w:pPr>
      <w:r w:rsidRPr="00E64B8A">
        <w:tab/>
        <w:t>-Организация диспансерного наблюдения женщин фертильного возраста в целях снижения врожденных уродств у детей, рожденных от матерей, страдающих СД. Обязательное исследование сахара в крови у беременных женщин – 2 раза в течение беременности. Обязательное исследование крови на сахар у всех новорожденных с весом более 3,5 кг.</w:t>
      </w:r>
    </w:p>
    <w:p w:rsidR="008859CA" w:rsidRPr="00E64B8A" w:rsidRDefault="008859CA" w:rsidP="00E64B8A">
      <w:pPr>
        <w:pStyle w:val="NormalWeb"/>
        <w:shd w:val="clear" w:color="auto" w:fill="FFFFFF"/>
        <w:spacing w:before="0" w:beforeAutospacing="0" w:after="0" w:afterAutospacing="0"/>
        <w:jc w:val="both"/>
      </w:pPr>
      <w:r w:rsidRPr="00E64B8A">
        <w:tab/>
        <w:t>-Санитарно-просветительная работа. Подготовка и проведение лекций для населения, опубликование статьи в газете о СД – 1 признаки, факторы риска. Профилактика вирусных заболеваний (краснуха, эпидемический паротит, грипп и др.).</w:t>
      </w:r>
    </w:p>
    <w:p w:rsidR="008859CA" w:rsidRPr="00E64B8A" w:rsidRDefault="008859CA" w:rsidP="00E64B8A">
      <w:pPr>
        <w:spacing w:line="100" w:lineRule="atLeast"/>
        <w:ind w:firstLine="850"/>
        <w:jc w:val="both"/>
        <w:rPr>
          <w:rFonts w:ascii="Times New Roman" w:hAnsi="Times New Roman"/>
          <w:color w:val="000000"/>
          <w:sz w:val="24"/>
          <w:szCs w:val="24"/>
        </w:rPr>
      </w:pPr>
      <w:r w:rsidRPr="00E64B8A">
        <w:rPr>
          <w:rFonts w:ascii="Times New Roman" w:hAnsi="Times New Roman"/>
          <w:color w:val="000000"/>
          <w:sz w:val="24"/>
          <w:szCs w:val="24"/>
        </w:rPr>
        <w:t>2.Развитие в районе системы информирования населения о доступных мерах профилактики ВИЧ-инфекции.</w:t>
      </w:r>
    </w:p>
    <w:p w:rsidR="008859CA" w:rsidRPr="00E64B8A" w:rsidRDefault="008859CA" w:rsidP="00E64B8A">
      <w:pPr>
        <w:spacing w:line="100" w:lineRule="atLeast"/>
        <w:ind w:firstLine="850"/>
        <w:jc w:val="both"/>
        <w:rPr>
          <w:rFonts w:ascii="Times New Roman" w:hAnsi="Times New Roman"/>
          <w:color w:val="000000"/>
          <w:sz w:val="24"/>
          <w:szCs w:val="24"/>
        </w:rPr>
      </w:pPr>
      <w:r w:rsidRPr="00E64B8A">
        <w:rPr>
          <w:rFonts w:ascii="Times New Roman" w:hAnsi="Times New Roman"/>
          <w:color w:val="000000"/>
          <w:sz w:val="24"/>
          <w:szCs w:val="24"/>
        </w:rPr>
        <w:t>-Совершенствование эпидемиологического надзора за распространением ВИЧ-инфекции, профилактических и противоэпидемических мероприятий их правового обеспечения.</w:t>
      </w:r>
    </w:p>
    <w:p w:rsidR="008859CA" w:rsidRPr="00E64B8A" w:rsidRDefault="008859CA" w:rsidP="00E64B8A">
      <w:pPr>
        <w:spacing w:line="100" w:lineRule="atLeast"/>
        <w:ind w:firstLine="850"/>
        <w:jc w:val="both"/>
        <w:rPr>
          <w:rFonts w:ascii="Times New Roman" w:hAnsi="Times New Roman"/>
          <w:color w:val="000000"/>
          <w:sz w:val="24"/>
          <w:szCs w:val="24"/>
        </w:rPr>
      </w:pPr>
      <w:r w:rsidRPr="00E64B8A">
        <w:rPr>
          <w:rFonts w:ascii="Times New Roman" w:hAnsi="Times New Roman"/>
          <w:color w:val="000000"/>
          <w:sz w:val="24"/>
          <w:szCs w:val="24"/>
        </w:rPr>
        <w:t>-Совершенствование диагностики и лечения ВИЧ-инфекции, в том числе обеспечение учреждений здравоохранения и инфицированных ВИЧ лекарственными средствами.</w:t>
      </w:r>
    </w:p>
    <w:p w:rsidR="008859CA" w:rsidRPr="00E64B8A" w:rsidRDefault="008859CA" w:rsidP="00E64B8A">
      <w:pPr>
        <w:spacing w:line="100" w:lineRule="atLeast"/>
        <w:ind w:firstLine="850"/>
        <w:jc w:val="both"/>
        <w:rPr>
          <w:rFonts w:ascii="Times New Roman" w:hAnsi="Times New Roman"/>
          <w:color w:val="000000"/>
          <w:sz w:val="24"/>
          <w:szCs w:val="24"/>
        </w:rPr>
      </w:pPr>
      <w:r w:rsidRPr="00E64B8A">
        <w:rPr>
          <w:rFonts w:ascii="Times New Roman" w:hAnsi="Times New Roman"/>
          <w:color w:val="000000"/>
          <w:sz w:val="24"/>
          <w:szCs w:val="24"/>
        </w:rPr>
        <w:t>-Социальная защита ВИЧ-инфицированных, членов их семей и лиц, подвергшихся риску заражения при исполнении ими своих служебных обязанностей.</w:t>
      </w:r>
    </w:p>
    <w:p w:rsidR="008859CA" w:rsidRPr="00E64B8A" w:rsidRDefault="008859CA" w:rsidP="00E64B8A">
      <w:pPr>
        <w:spacing w:line="100" w:lineRule="atLeast"/>
        <w:ind w:firstLine="850"/>
        <w:jc w:val="both"/>
        <w:rPr>
          <w:rFonts w:ascii="Times New Roman" w:hAnsi="Times New Roman"/>
          <w:color w:val="000000"/>
          <w:sz w:val="24"/>
          <w:szCs w:val="24"/>
        </w:rPr>
      </w:pPr>
      <w:r w:rsidRPr="00E64B8A">
        <w:rPr>
          <w:rFonts w:ascii="Times New Roman" w:hAnsi="Times New Roman"/>
          <w:color w:val="000000"/>
          <w:sz w:val="24"/>
          <w:szCs w:val="24"/>
        </w:rPr>
        <w:t>-Укрепление материально-технической базы БУЗ УР «Игринская РБ МЗ УР», Игринского ЗЦ СПИД и ИЗ.</w:t>
      </w:r>
    </w:p>
    <w:p w:rsidR="008859CA" w:rsidRPr="00E64B8A" w:rsidRDefault="008859CA" w:rsidP="00E64B8A">
      <w:pPr>
        <w:spacing w:line="100" w:lineRule="atLeast"/>
        <w:ind w:firstLine="850"/>
        <w:jc w:val="both"/>
        <w:rPr>
          <w:rFonts w:ascii="Times New Roman" w:hAnsi="Times New Roman"/>
          <w:color w:val="000000"/>
          <w:sz w:val="24"/>
          <w:szCs w:val="24"/>
        </w:rPr>
      </w:pPr>
      <w:r w:rsidRPr="00E64B8A">
        <w:rPr>
          <w:rFonts w:ascii="Times New Roman" w:hAnsi="Times New Roman"/>
          <w:color w:val="000000"/>
          <w:sz w:val="24"/>
          <w:szCs w:val="24"/>
        </w:rPr>
        <w:t>-Подготовка кадров в области диагностики, лечения, эпидемиологии и профилактики ВИЧ-инфекции.</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3.Организация и проведение мероприятий, направленных на устранение природного фактора в местах массового пребывания людей.</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 xml:space="preserve">-Ежегодные барьерные дератизационные обработки на площади 100 га в активных очагах ГЛПС и вокруг детских оздоровительных учреждений, противоклещевые обработки территорий детских оздоровительных учреждений на общей площади 10 га.  </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-Проведение комплекса противоэпидемических мероприятий при возникновении групповой и вспышечной заболеваемости ПОИ (по решению санитарно-противоэпидемической комиссии).</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-Ежегодная вакцинация против КВЭ не менее 20 % населения Игринского района.</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-Ежегодное приобретение противоклещевого иммуноглобулина для экстренной профилактики и лечения КВЭ.</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-Специфическая лабораторная диагностика ПОИ и определение заразности клещей вирусом КВЭ и ИКБ.</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-Приобретение противовирусных препаратов для лечения тяжелых и осложненных форм ПОИ.</w:t>
      </w:r>
    </w:p>
    <w:p w:rsidR="008859CA" w:rsidRPr="00E64B8A" w:rsidRDefault="008859CA" w:rsidP="00E64B8A">
      <w:pPr>
        <w:pStyle w:val="ConsPlusNormal"/>
        <w:widowControl/>
        <w:ind w:firstLine="709"/>
        <w:jc w:val="both"/>
        <w:rPr>
          <w:rFonts w:ascii="Times New Roman" w:cs="Times New Roman"/>
          <w:sz w:val="24"/>
          <w:szCs w:val="24"/>
        </w:rPr>
      </w:pPr>
      <w:r w:rsidRPr="00E64B8A">
        <w:rPr>
          <w:rFonts w:ascii="Times New Roman" w:cs="Times New Roman"/>
          <w:sz w:val="24"/>
          <w:szCs w:val="24"/>
        </w:rPr>
        <w:t>-Изготовление буклетов, памяток, проведение санитарно-просветительной работы по вопросам профилактики ПОИ.</w:t>
      </w:r>
    </w:p>
    <w:p w:rsidR="008859CA" w:rsidRPr="00E64B8A" w:rsidRDefault="008859CA" w:rsidP="00E64B8A">
      <w:pPr>
        <w:ind w:firstLine="708"/>
        <w:jc w:val="both"/>
        <w:rPr>
          <w:rFonts w:ascii="Times New Roman" w:hAnsi="Times New Roman"/>
          <w:sz w:val="24"/>
          <w:szCs w:val="24"/>
        </w:rPr>
      </w:pPr>
      <w:r w:rsidRPr="00E64B8A">
        <w:rPr>
          <w:rFonts w:ascii="Times New Roman" w:hAnsi="Times New Roman"/>
          <w:sz w:val="24"/>
          <w:szCs w:val="24"/>
        </w:rPr>
        <w:t>4.Профилактические мероприятия по туберкулезу среди различных категорий населения: вакцинация БЦЖ новорожденных в родильном доме, ревакцинация БЦЖ детей дошкольного  и школьного возраста, обеспечение вакцинации БЦЖ всего детского населения района, химиопрофилактика среди населения из групп риска (членов семей больных туберкулезом, медицинского персонала тубкабинета), проведение противоэпидемиологических мероприятий среди членов семей больных туберкулезом, санитарно-профилактическая работа среди населения Игринского района, ранняя диагностика туберкулеза срединаселения и выявление больных туберкулезом внелегочных форм, приобретение флюорографической и рентгеновской пленки, проведение туберкулино-диагностики среди детей и подростков, приобретение туберкулина, охват флюорографическими осмотрами на туберкулез 70% населения, оснащение необходимым диагностическим оборудованием тубкабинета при поликлинике районной больницы,  флаконы для взятия мокроты на БК, приобретение компьютера для введения компьютерной программы «Деятельность флюорографической службы», обеспечение вывода заразных туберкулезных больных из общежития и коммунальныхквартир, обеспечение  междугородней телефонной  связи в туберкулезном  кабинете, выполнение приказа № 543 от 17 июля 2013 г. «О реализации Федерального закона от 23 февраля 2013 года №15-ФЗ «Об охране здоровья граждан от воздействия окружающего табачного дыма и последствий потребления табака» в медицинских организациях УР», приказа БУЗ УР «Игринская РБ МЗ УР» № 106 от 24 марта 2014 г. «Об открытии школы здоровья». Обязать врачей и медсестёр участковых, фельдшеров ФАПов, получать информацию о больных туберкулезом вновь взятых на диспансерный учет, получить АБП для лечения больных туберкулезом по участкам, контролировать их лечение на месте</w:t>
      </w:r>
    </w:p>
    <w:p w:rsidR="008859CA" w:rsidRPr="00E64B8A" w:rsidRDefault="008859CA" w:rsidP="00E64B8A">
      <w:pPr>
        <w:pStyle w:val="NormalWeb"/>
        <w:shd w:val="clear" w:color="auto" w:fill="FFFFFF"/>
        <w:spacing w:before="0" w:beforeAutospacing="0" w:after="0" w:afterAutospacing="0"/>
        <w:jc w:val="both"/>
      </w:pPr>
      <w:r w:rsidRPr="00E64B8A">
        <w:rPr>
          <w:b/>
        </w:rPr>
        <w:tab/>
        <w:t>-</w:t>
      </w:r>
      <w:r w:rsidRPr="00E64B8A">
        <w:t>Сведения об основных мероприятиях подпрограммы с указанием исполнителей, сроков реализации и ожидаемых результатов представлены в Приложении 2 к муниципальной программе.</w:t>
      </w:r>
    </w:p>
    <w:p w:rsidR="008859CA" w:rsidRPr="00E64B8A" w:rsidRDefault="008859CA" w:rsidP="00E64B8A">
      <w:pPr>
        <w:pStyle w:val="NormalWeb"/>
        <w:shd w:val="clear" w:color="auto" w:fill="FFFFFF"/>
        <w:spacing w:before="0" w:beforeAutospacing="0" w:after="0" w:afterAutospacing="0"/>
        <w:jc w:val="center"/>
        <w:rPr>
          <w:b/>
        </w:rPr>
      </w:pPr>
      <w:r w:rsidRPr="00E64B8A">
        <w:rPr>
          <w:b/>
        </w:rPr>
        <w:t>2.6 Меры муниципального регулирования.</w:t>
      </w:r>
    </w:p>
    <w:p w:rsidR="008859CA" w:rsidRPr="00E64B8A" w:rsidRDefault="008859CA" w:rsidP="00E64B8A">
      <w:pPr>
        <w:jc w:val="center"/>
        <w:rPr>
          <w:rFonts w:ascii="Times New Roman" w:hAnsi="Times New Roman"/>
          <w:b/>
          <w:sz w:val="24"/>
          <w:szCs w:val="24"/>
        </w:rPr>
      </w:pPr>
    </w:p>
    <w:p w:rsidR="008859CA" w:rsidRPr="00E64B8A" w:rsidRDefault="008859CA" w:rsidP="00E64B8A">
      <w:pPr>
        <w:pStyle w:val="BodyTextIndent"/>
        <w:ind w:firstLine="708"/>
      </w:pPr>
      <w:r w:rsidRPr="00E64B8A">
        <w:t xml:space="preserve">Вопросы, связанные с оплатой труда работников БУЗ УР «Игринская РБ МЗ УР» в настоящее время регулируются Положением об оплате труда работников, утвержденное постановлением администрации </w:t>
      </w:r>
      <w:r w:rsidRPr="00E64B8A">
        <w:rPr>
          <w:lang w:eastAsia="ru-RU"/>
        </w:rPr>
        <w:t>МО «Игринский район» от 31 декабря 2010 года N 2651 (далее - Положение),</w:t>
      </w:r>
      <w:r w:rsidRPr="00E64B8A">
        <w:t xml:space="preserve"> с изменениями, внесёнными </w:t>
      </w:r>
      <w:hyperlink r:id="rId5" w:history="1">
        <w:r w:rsidRPr="00E64B8A">
          <w:rPr>
            <w:rStyle w:val="Hyperlink"/>
          </w:rPr>
          <w:t>постановлениями</w:t>
        </w:r>
      </w:hyperlink>
      <w:r w:rsidRPr="00E64B8A">
        <w:t xml:space="preserve"> администрации МО «Игринский район» от 02  июня 2011 года N 1221, с изменениями, внесенными постановлением администрации от 30 сентября 2011 года № 2219, с изменениями, внесенными постановлением администрации МО «Игринский район» от 26 октября 2011 года № 2385, с изменениями, внесенными внесёнными постановлением администрации МО «Игринский район» от 06 августа 2012 года №1807, с изменениями, внесенными внесёнными </w:t>
      </w:r>
      <w:hyperlink r:id="rId6" w:history="1">
        <w:r w:rsidRPr="00E64B8A">
          <w:rPr>
            <w:rStyle w:val="Hyperlink"/>
          </w:rPr>
          <w:t>постановлением</w:t>
        </w:r>
      </w:hyperlink>
      <w:r w:rsidRPr="00E64B8A">
        <w:t xml:space="preserve"> администрации МО «Игринский район» от 26 октября 2012 года №2480,  с изменениями, внесенными внесёнными </w:t>
      </w:r>
      <w:hyperlink r:id="rId7" w:history="1">
        <w:r w:rsidRPr="00E64B8A">
          <w:rPr>
            <w:rStyle w:val="Hyperlink"/>
          </w:rPr>
          <w:t>постановлением</w:t>
        </w:r>
      </w:hyperlink>
      <w:r w:rsidRPr="00E64B8A">
        <w:t xml:space="preserve"> администрации МО «Игринский район» от 26 октября 2012 года №2481, с изменениями, внесенными внесёнными </w:t>
      </w:r>
      <w:hyperlink r:id="rId8" w:history="1">
        <w:r w:rsidRPr="00E64B8A">
          <w:rPr>
            <w:rStyle w:val="Hyperlink"/>
          </w:rPr>
          <w:t>постановлением</w:t>
        </w:r>
      </w:hyperlink>
      <w:r w:rsidRPr="00E64B8A">
        <w:t xml:space="preserve"> администрации МО «Игринский район» от 31 июля 2013 года №1414, с изменениями, внесенными внесёнными </w:t>
      </w:r>
      <w:hyperlink r:id="rId9" w:history="1">
        <w:r w:rsidRPr="00E64B8A">
          <w:rPr>
            <w:rStyle w:val="Hyperlink"/>
          </w:rPr>
          <w:t>постановлением</w:t>
        </w:r>
      </w:hyperlink>
      <w:r w:rsidRPr="00E64B8A">
        <w:t xml:space="preserve"> администрации МО «Игринский район» от 24 октября 2013 года №2157, с изменениями, внесенными внесёнными </w:t>
      </w:r>
      <w:hyperlink r:id="rId10" w:history="1">
        <w:r w:rsidRPr="00E64B8A">
          <w:rPr>
            <w:rStyle w:val="Hyperlink"/>
          </w:rPr>
          <w:t>постановлением</w:t>
        </w:r>
      </w:hyperlink>
      <w:r w:rsidRPr="00E64B8A">
        <w:t xml:space="preserve"> Правительства Удмуртской Республики от 11 марта 2014 года №93.</w:t>
      </w:r>
    </w:p>
    <w:p w:rsidR="008859CA" w:rsidRPr="00E64B8A" w:rsidRDefault="008859CA" w:rsidP="00E64B8A">
      <w:pPr>
        <w:pStyle w:val="BodyTextIndent"/>
        <w:ind w:firstLine="708"/>
      </w:pPr>
      <w:r w:rsidRPr="00E64B8A">
        <w:t>Решением Совета депутатов МО «Игринское» Игринского района от 06 ноября 2013 г. № 14.5 «Об утверждении Положения о земельном налоге на территории муниципального образования «Игринское» на 2014 год, БУЗ УР «Игринская РБ МЗ УР» освобождается от уплаты земельного налога. (Статья 4 Налогового кодекса РФ «Налоговые льготы»).</w:t>
      </w:r>
    </w:p>
    <w:p w:rsidR="008859CA" w:rsidRPr="00E64B8A" w:rsidRDefault="008859CA" w:rsidP="00E64B8A">
      <w:pPr>
        <w:pStyle w:val="BodyTextIndent"/>
        <w:ind w:firstLine="708"/>
      </w:pPr>
      <w:r w:rsidRPr="00E64B8A">
        <w:t>Финансовая оценка мер муниципального регулирования представлена в Приложении 3 к муниципальной программе.</w:t>
      </w:r>
    </w:p>
    <w:p w:rsidR="008859CA" w:rsidRPr="00E64B8A" w:rsidRDefault="008859CA" w:rsidP="00E64B8A">
      <w:pPr>
        <w:pStyle w:val="BodyTextIndent"/>
        <w:ind w:firstLine="708"/>
      </w:pPr>
    </w:p>
    <w:p w:rsidR="008859CA" w:rsidRPr="00E64B8A" w:rsidRDefault="008859CA" w:rsidP="00E64B8A">
      <w:pPr>
        <w:jc w:val="center"/>
        <w:rPr>
          <w:rFonts w:ascii="Times New Roman" w:hAnsi="Times New Roman"/>
          <w:b/>
          <w:sz w:val="24"/>
          <w:szCs w:val="24"/>
        </w:rPr>
      </w:pPr>
      <w:r w:rsidRPr="00E64B8A">
        <w:rPr>
          <w:rFonts w:ascii="Times New Roman" w:hAnsi="Times New Roman"/>
          <w:b/>
          <w:sz w:val="24"/>
          <w:szCs w:val="24"/>
        </w:rPr>
        <w:t>2.7. Прогноз сводных показателей муниципальных заданий.</w:t>
      </w:r>
    </w:p>
    <w:p w:rsidR="008859CA" w:rsidRPr="00E64B8A" w:rsidRDefault="008859CA" w:rsidP="00E64B8A">
      <w:pPr>
        <w:jc w:val="center"/>
        <w:rPr>
          <w:rFonts w:ascii="Times New Roman" w:hAnsi="Times New Roman"/>
          <w:b/>
          <w:sz w:val="24"/>
          <w:szCs w:val="24"/>
        </w:rPr>
      </w:pP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В рамках подпрограммы не осуществляется оказание муниципальных услуг.</w:t>
      </w:r>
    </w:p>
    <w:p w:rsidR="008859CA" w:rsidRPr="00E64B8A" w:rsidRDefault="008859CA" w:rsidP="00E64B8A">
      <w:pPr>
        <w:jc w:val="both"/>
        <w:rPr>
          <w:rFonts w:ascii="Times New Roman" w:hAnsi="Times New Roman"/>
          <w:sz w:val="24"/>
          <w:szCs w:val="24"/>
        </w:rPr>
      </w:pPr>
    </w:p>
    <w:p w:rsidR="008859CA" w:rsidRPr="00E64B8A" w:rsidRDefault="008859CA" w:rsidP="00E64B8A">
      <w:pPr>
        <w:spacing w:line="360" w:lineRule="auto"/>
        <w:jc w:val="center"/>
        <w:rPr>
          <w:rFonts w:ascii="Times New Roman" w:hAnsi="Times New Roman"/>
          <w:b/>
          <w:sz w:val="24"/>
          <w:szCs w:val="24"/>
        </w:rPr>
      </w:pPr>
      <w:r w:rsidRPr="00E64B8A">
        <w:rPr>
          <w:rFonts w:ascii="Times New Roman" w:hAnsi="Times New Roman"/>
          <w:b/>
          <w:sz w:val="24"/>
          <w:szCs w:val="24"/>
        </w:rPr>
        <w:t>2.8. Взаимодействие с органами государственной власти и местного самоуправления, организациями и гражданами.</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    В целях проведения согласованной работы здравоохранения осуществляется взаимодействие с Министерством здравоохранения</w:t>
      </w:r>
      <w:r>
        <w:rPr>
          <w:rFonts w:ascii="Times New Roman" w:hAnsi="Times New Roman"/>
          <w:sz w:val="24"/>
          <w:szCs w:val="24"/>
        </w:rPr>
        <w:t xml:space="preserve"> Удмуртской Республики</w:t>
      </w:r>
      <w:r w:rsidRPr="00E64B8A">
        <w:rPr>
          <w:rFonts w:ascii="Times New Roman" w:hAnsi="Times New Roman"/>
          <w:sz w:val="24"/>
          <w:szCs w:val="24"/>
        </w:rPr>
        <w:t xml:space="preserve">.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    Направляется информация по профилактике различных заболеваний для размещения на сайты, в районную газету</w:t>
      </w:r>
      <w:r>
        <w:rPr>
          <w:rFonts w:ascii="Times New Roman" w:hAnsi="Times New Roman"/>
          <w:sz w:val="24"/>
          <w:szCs w:val="24"/>
        </w:rPr>
        <w:t xml:space="preserve"> «Светлый путь»</w:t>
      </w:r>
      <w:r w:rsidRPr="00E64B8A">
        <w:rPr>
          <w:rFonts w:ascii="Times New Roman" w:hAnsi="Times New Roman"/>
          <w:sz w:val="24"/>
          <w:szCs w:val="24"/>
        </w:rPr>
        <w:t>.</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   Проводятся лекции на сельских сходах поселений. Встречи с пожилыми людьми в клубе «Золотой возраст».</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   Мероприятия подпрограммы реализуются при участии МКУ «Игринский молодежный центр «ЛИГА», </w:t>
      </w:r>
      <w:r>
        <w:rPr>
          <w:rFonts w:ascii="Times New Roman" w:hAnsi="Times New Roman"/>
          <w:sz w:val="24"/>
          <w:szCs w:val="24"/>
        </w:rPr>
        <w:t>У</w:t>
      </w:r>
      <w:r w:rsidRPr="00E64B8A">
        <w:rPr>
          <w:rFonts w:ascii="Times New Roman" w:hAnsi="Times New Roman"/>
          <w:sz w:val="24"/>
          <w:szCs w:val="24"/>
        </w:rPr>
        <w:t>правлени</w:t>
      </w:r>
      <w:r>
        <w:rPr>
          <w:rFonts w:ascii="Times New Roman" w:hAnsi="Times New Roman"/>
          <w:sz w:val="24"/>
          <w:szCs w:val="24"/>
        </w:rPr>
        <w:t>я</w:t>
      </w:r>
      <w:r w:rsidRPr="00E64B8A">
        <w:rPr>
          <w:rFonts w:ascii="Times New Roman" w:hAnsi="Times New Roman"/>
          <w:sz w:val="24"/>
          <w:szCs w:val="24"/>
        </w:rPr>
        <w:t xml:space="preserve"> образования МО «Игринский район», Управлени</w:t>
      </w:r>
      <w:r>
        <w:rPr>
          <w:rFonts w:ascii="Times New Roman" w:hAnsi="Times New Roman"/>
          <w:sz w:val="24"/>
          <w:szCs w:val="24"/>
        </w:rPr>
        <w:t>я</w:t>
      </w:r>
      <w:r w:rsidRPr="00E64B8A">
        <w:rPr>
          <w:rFonts w:ascii="Times New Roman" w:hAnsi="Times New Roman"/>
          <w:sz w:val="24"/>
          <w:szCs w:val="24"/>
        </w:rPr>
        <w:t xml:space="preserve"> культуры Администрации МО «Игринский район», проводятся различные акции, флеш-мобы, посвященные ко Дню здоровья, ко Дню, приуроченному отказу от курения.</w:t>
      </w:r>
    </w:p>
    <w:p w:rsidR="008859CA" w:rsidRPr="00E64B8A" w:rsidRDefault="008859CA" w:rsidP="00E64B8A">
      <w:pPr>
        <w:rPr>
          <w:rFonts w:ascii="Times New Roman" w:hAnsi="Times New Roman"/>
          <w:b/>
          <w:sz w:val="24"/>
          <w:szCs w:val="24"/>
        </w:rPr>
      </w:pPr>
    </w:p>
    <w:p w:rsidR="008859CA" w:rsidRPr="00E64B8A" w:rsidRDefault="008859CA" w:rsidP="00E64B8A">
      <w:pPr>
        <w:jc w:val="center"/>
        <w:rPr>
          <w:rFonts w:ascii="Times New Roman" w:hAnsi="Times New Roman"/>
          <w:b/>
          <w:sz w:val="24"/>
          <w:szCs w:val="24"/>
        </w:rPr>
      </w:pPr>
      <w:r w:rsidRPr="00E64B8A">
        <w:rPr>
          <w:rFonts w:ascii="Times New Roman" w:hAnsi="Times New Roman"/>
          <w:b/>
          <w:sz w:val="24"/>
          <w:szCs w:val="24"/>
        </w:rPr>
        <w:t>2.9. Ресурсное обеспечение подпрограммы</w:t>
      </w:r>
    </w:p>
    <w:p w:rsidR="008859CA" w:rsidRPr="00E64B8A" w:rsidRDefault="008859CA" w:rsidP="00E64B8A">
      <w:pPr>
        <w:jc w:val="center"/>
        <w:rPr>
          <w:rFonts w:ascii="Times New Roman" w:hAnsi="Times New Roman"/>
          <w:b/>
          <w:sz w:val="24"/>
          <w:szCs w:val="24"/>
        </w:rPr>
      </w:pPr>
    </w:p>
    <w:p w:rsidR="008859CA" w:rsidRPr="00E64B8A" w:rsidRDefault="008859CA" w:rsidP="00E64B8A">
      <w:pPr>
        <w:ind w:firstLine="708"/>
        <w:jc w:val="both"/>
        <w:rPr>
          <w:rFonts w:ascii="Times New Roman" w:hAnsi="Times New Roman"/>
          <w:sz w:val="24"/>
          <w:szCs w:val="24"/>
        </w:rPr>
      </w:pPr>
      <w:r w:rsidRPr="00E64B8A">
        <w:rPr>
          <w:rFonts w:ascii="Times New Roman" w:hAnsi="Times New Roman"/>
          <w:sz w:val="24"/>
          <w:szCs w:val="24"/>
        </w:rPr>
        <w:t>Источниками ресурсного обеспечения подпрограммы являются средства бюджета Игринского района.</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Общий объем финансирования мероприятий подпрограммы за 2015-2020 годы составит 168,0 тыс. рублей</w:t>
      </w:r>
      <w:r w:rsidRPr="00E64B8A">
        <w:rPr>
          <w:rFonts w:ascii="Times New Roman" w:hAnsi="Times New Roman"/>
          <w:sz w:val="24"/>
          <w:szCs w:val="24"/>
        </w:rPr>
        <w:tab/>
      </w:r>
    </w:p>
    <w:p w:rsidR="008859CA" w:rsidRDefault="008859CA" w:rsidP="00E64B8A">
      <w:pPr>
        <w:ind w:firstLine="708"/>
        <w:jc w:val="both"/>
        <w:rPr>
          <w:rFonts w:ascii="Times New Roman" w:hAnsi="Times New Roman"/>
          <w:sz w:val="24"/>
          <w:szCs w:val="24"/>
        </w:rPr>
      </w:pPr>
      <w:r w:rsidRPr="00E64B8A">
        <w:rPr>
          <w:rFonts w:ascii="Times New Roman" w:hAnsi="Times New Roman"/>
          <w:sz w:val="24"/>
          <w:szCs w:val="24"/>
        </w:rPr>
        <w:t>Сведения о ресурсном обеспечении подпрограммы за счет средств бюджета района по годам реализации муниципальной программы (тыс. руб.):</w:t>
      </w:r>
    </w:p>
    <w:p w:rsidR="008859CA" w:rsidRPr="00E64B8A" w:rsidRDefault="008859CA" w:rsidP="00E64B8A">
      <w:pPr>
        <w:ind w:firstLine="708"/>
        <w:jc w:val="both"/>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2835"/>
        <w:gridCol w:w="3532"/>
      </w:tblGrid>
      <w:tr w:rsidR="008859CA" w:rsidRPr="007E4F1B" w:rsidTr="00601AD3">
        <w:trPr>
          <w:tblCellSpacing w:w="5" w:type="nil"/>
        </w:trPr>
        <w:tc>
          <w:tcPr>
            <w:tcW w:w="2835" w:type="dxa"/>
            <w:tcBorders>
              <w:top w:val="single" w:sz="4" w:space="0" w:color="auto"/>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Годы реализации</w:t>
            </w:r>
          </w:p>
        </w:tc>
        <w:tc>
          <w:tcPr>
            <w:tcW w:w="3532" w:type="dxa"/>
            <w:tcBorders>
              <w:top w:val="single" w:sz="4" w:space="0" w:color="auto"/>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Финансирование (тыс. руб.)</w:t>
            </w:r>
          </w:p>
        </w:tc>
      </w:tr>
      <w:tr w:rsidR="008859CA" w:rsidRPr="007E4F1B" w:rsidTr="00601AD3">
        <w:trPr>
          <w:trHeight w:val="196"/>
          <w:tblCellSpacing w:w="5" w:type="nil"/>
        </w:trPr>
        <w:tc>
          <w:tcPr>
            <w:tcW w:w="2835" w:type="dxa"/>
            <w:tcBorders>
              <w:top w:val="single" w:sz="4" w:space="0" w:color="auto"/>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2015 год</w:t>
            </w:r>
          </w:p>
        </w:tc>
        <w:tc>
          <w:tcPr>
            <w:tcW w:w="3532" w:type="dxa"/>
            <w:tcBorders>
              <w:top w:val="single" w:sz="4" w:space="0" w:color="auto"/>
              <w:left w:val="single" w:sz="8" w:space="0" w:color="auto"/>
              <w:bottom w:val="single" w:sz="8" w:space="0" w:color="auto"/>
              <w:right w:val="single" w:sz="8" w:space="0" w:color="auto"/>
            </w:tcBorders>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blCellSpacing w:w="5" w:type="nil"/>
        </w:trPr>
        <w:tc>
          <w:tcPr>
            <w:tcW w:w="2835" w:type="dxa"/>
            <w:tcBorders>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2016 год</w:t>
            </w:r>
          </w:p>
        </w:tc>
        <w:tc>
          <w:tcPr>
            <w:tcW w:w="3532" w:type="dxa"/>
            <w:tcBorders>
              <w:left w:val="single" w:sz="8" w:space="0" w:color="auto"/>
              <w:bottom w:val="single" w:sz="8" w:space="0" w:color="auto"/>
              <w:right w:val="single" w:sz="8" w:space="0" w:color="auto"/>
            </w:tcBorders>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blCellSpacing w:w="5" w:type="nil"/>
        </w:trPr>
        <w:tc>
          <w:tcPr>
            <w:tcW w:w="2835" w:type="dxa"/>
            <w:tcBorders>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2017 год</w:t>
            </w:r>
          </w:p>
        </w:tc>
        <w:tc>
          <w:tcPr>
            <w:tcW w:w="3532" w:type="dxa"/>
            <w:tcBorders>
              <w:left w:val="single" w:sz="8" w:space="0" w:color="auto"/>
              <w:bottom w:val="single" w:sz="8" w:space="0" w:color="auto"/>
              <w:right w:val="single" w:sz="8" w:space="0" w:color="auto"/>
            </w:tcBorders>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27,0</w:t>
            </w:r>
          </w:p>
        </w:tc>
      </w:tr>
      <w:tr w:rsidR="008859CA" w:rsidRPr="007E4F1B" w:rsidTr="00601AD3">
        <w:trPr>
          <w:tblCellSpacing w:w="5" w:type="nil"/>
        </w:trPr>
        <w:tc>
          <w:tcPr>
            <w:tcW w:w="2835" w:type="dxa"/>
            <w:tcBorders>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2018 год</w:t>
            </w:r>
          </w:p>
        </w:tc>
        <w:tc>
          <w:tcPr>
            <w:tcW w:w="3532" w:type="dxa"/>
            <w:tcBorders>
              <w:left w:val="single" w:sz="8" w:space="0" w:color="auto"/>
              <w:bottom w:val="single" w:sz="8" w:space="0" w:color="auto"/>
              <w:right w:val="single" w:sz="8" w:space="0" w:color="auto"/>
            </w:tcBorders>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28,0</w:t>
            </w:r>
          </w:p>
        </w:tc>
      </w:tr>
      <w:tr w:rsidR="008859CA" w:rsidRPr="007E4F1B" w:rsidTr="00601AD3">
        <w:trPr>
          <w:tblCellSpacing w:w="5" w:type="nil"/>
        </w:trPr>
        <w:tc>
          <w:tcPr>
            <w:tcW w:w="2835" w:type="dxa"/>
            <w:tcBorders>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2019 год</w:t>
            </w:r>
          </w:p>
        </w:tc>
        <w:tc>
          <w:tcPr>
            <w:tcW w:w="3532" w:type="dxa"/>
            <w:tcBorders>
              <w:left w:val="single" w:sz="8" w:space="0" w:color="auto"/>
              <w:bottom w:val="single" w:sz="8" w:space="0" w:color="auto"/>
              <w:right w:val="single" w:sz="8" w:space="0" w:color="auto"/>
            </w:tcBorders>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29,0</w:t>
            </w:r>
          </w:p>
        </w:tc>
      </w:tr>
      <w:tr w:rsidR="008859CA" w:rsidRPr="007E4F1B" w:rsidTr="00601AD3">
        <w:trPr>
          <w:tblCellSpacing w:w="5" w:type="nil"/>
        </w:trPr>
        <w:tc>
          <w:tcPr>
            <w:tcW w:w="2835" w:type="dxa"/>
            <w:tcBorders>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2020 год</w:t>
            </w:r>
          </w:p>
        </w:tc>
        <w:tc>
          <w:tcPr>
            <w:tcW w:w="3532" w:type="dxa"/>
            <w:tcBorders>
              <w:left w:val="single" w:sz="8" w:space="0" w:color="auto"/>
              <w:bottom w:val="single" w:sz="8" w:space="0" w:color="auto"/>
              <w:right w:val="single" w:sz="8" w:space="0" w:color="auto"/>
            </w:tcBorders>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30,0</w:t>
            </w:r>
          </w:p>
        </w:tc>
      </w:tr>
      <w:tr w:rsidR="008859CA" w:rsidRPr="007E4F1B" w:rsidTr="00601AD3">
        <w:trPr>
          <w:tblCellSpacing w:w="5" w:type="nil"/>
        </w:trPr>
        <w:tc>
          <w:tcPr>
            <w:tcW w:w="2835" w:type="dxa"/>
            <w:tcBorders>
              <w:left w:val="single" w:sz="8" w:space="0" w:color="auto"/>
              <w:bottom w:val="single" w:sz="8" w:space="0" w:color="auto"/>
              <w:right w:val="single" w:sz="8" w:space="0" w:color="auto"/>
            </w:tcBorders>
          </w:tcPr>
          <w:p w:rsidR="008859CA" w:rsidRPr="007E4F1B" w:rsidRDefault="008859CA" w:rsidP="00601AD3">
            <w:pPr>
              <w:autoSpaceDE w:val="0"/>
              <w:autoSpaceDN w:val="0"/>
              <w:adjustRightInd w:val="0"/>
              <w:jc w:val="center"/>
              <w:rPr>
                <w:rFonts w:ascii="Times New Roman" w:hAnsi="Times New Roman"/>
                <w:sz w:val="24"/>
                <w:szCs w:val="24"/>
              </w:rPr>
            </w:pPr>
            <w:r w:rsidRPr="007E4F1B">
              <w:rPr>
                <w:rFonts w:ascii="Times New Roman" w:hAnsi="Times New Roman"/>
                <w:sz w:val="24"/>
                <w:szCs w:val="24"/>
              </w:rPr>
              <w:t>Итого:</w:t>
            </w:r>
          </w:p>
        </w:tc>
        <w:tc>
          <w:tcPr>
            <w:tcW w:w="3532" w:type="dxa"/>
            <w:tcBorders>
              <w:left w:val="single" w:sz="8" w:space="0" w:color="auto"/>
              <w:bottom w:val="single" w:sz="8" w:space="0" w:color="auto"/>
              <w:right w:val="single" w:sz="8" w:space="0" w:color="auto"/>
            </w:tcBorders>
            <w:vAlign w:val="bottom"/>
          </w:tcPr>
          <w:p w:rsidR="008859CA" w:rsidRPr="007E4F1B" w:rsidRDefault="008859CA" w:rsidP="00601AD3">
            <w:pPr>
              <w:jc w:val="center"/>
              <w:rPr>
                <w:rFonts w:ascii="Times New Roman" w:hAnsi="Times New Roman"/>
                <w:color w:val="000000"/>
                <w:sz w:val="24"/>
                <w:szCs w:val="24"/>
              </w:rPr>
            </w:pPr>
            <w:r w:rsidRPr="007E4F1B">
              <w:rPr>
                <w:rFonts w:ascii="Times New Roman" w:hAnsi="Times New Roman"/>
                <w:color w:val="000000"/>
                <w:sz w:val="24"/>
                <w:szCs w:val="24"/>
              </w:rPr>
              <w:t>168,0</w:t>
            </w:r>
          </w:p>
        </w:tc>
      </w:tr>
    </w:tbl>
    <w:p w:rsidR="008859C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Ресурсное обеспечение подпрограммы за счет средств бюджета района сформировано:</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 на 2015год – 2017годы в соответствии с решением о бюджете района на 2015 год и плановый период 2016 и 2017 годов;</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 на 2018 – 2020 годы – на основе расходов на 2015 год с применением для текущих расходов среднегодового индекса инфляции (индекса потребительских цен), определенного прогнозом социально-экономического развития Российской Федерации на период до 2030 года по консервативному сценарию (2 вариант), а именно: на 2018 год – 1,046; на 2019 год – 1,046, на 2020 год – 1,043.</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Ресурсное обеспечение подпрограммы за счет средств бюджета района подлежит уточнению в рамках бюджетного цикла.</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Ресурсное обеспечение реализации подпрограммы за счет средств бюджета района представлено в Приложении 5 к муниципальной программе.</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Прогнозная (справочная) оценка ресурсного обеспечения реализации подпрограммы представлена в Приложении 6 к муниципальной программе.</w:t>
      </w:r>
    </w:p>
    <w:p w:rsidR="008859CA" w:rsidRPr="00E64B8A" w:rsidRDefault="008859CA" w:rsidP="00E64B8A">
      <w:pPr>
        <w:jc w:val="both"/>
        <w:rPr>
          <w:rFonts w:ascii="Times New Roman" w:hAnsi="Times New Roman"/>
          <w:sz w:val="24"/>
          <w:szCs w:val="24"/>
        </w:rPr>
      </w:pPr>
    </w:p>
    <w:p w:rsidR="008859CA" w:rsidRPr="00E64B8A" w:rsidRDefault="008859CA" w:rsidP="00E64B8A">
      <w:pPr>
        <w:jc w:val="center"/>
        <w:rPr>
          <w:rFonts w:ascii="Times New Roman" w:hAnsi="Times New Roman"/>
          <w:b/>
          <w:sz w:val="24"/>
          <w:szCs w:val="24"/>
        </w:rPr>
      </w:pPr>
      <w:r w:rsidRPr="00E64B8A">
        <w:rPr>
          <w:rFonts w:ascii="Times New Roman" w:hAnsi="Times New Roman"/>
          <w:b/>
          <w:sz w:val="24"/>
          <w:szCs w:val="24"/>
        </w:rPr>
        <w:t>2.10. Риски и меры по управлению рисками</w:t>
      </w:r>
    </w:p>
    <w:p w:rsidR="008859CA" w:rsidRPr="00E64B8A" w:rsidRDefault="008859CA" w:rsidP="00E64B8A">
      <w:pPr>
        <w:jc w:val="center"/>
        <w:rPr>
          <w:rFonts w:ascii="Times New Roman" w:hAnsi="Times New Roman"/>
          <w:b/>
          <w:sz w:val="24"/>
          <w:szCs w:val="24"/>
        </w:rPr>
      </w:pPr>
    </w:p>
    <w:p w:rsidR="008859CA" w:rsidRPr="00E64B8A" w:rsidRDefault="008859CA" w:rsidP="00E64B8A">
      <w:pPr>
        <w:numPr>
          <w:ilvl w:val="0"/>
          <w:numId w:val="1"/>
        </w:numPr>
        <w:jc w:val="both"/>
        <w:rPr>
          <w:rFonts w:ascii="Times New Roman" w:hAnsi="Times New Roman"/>
          <w:sz w:val="24"/>
          <w:szCs w:val="24"/>
        </w:rPr>
      </w:pPr>
      <w:r w:rsidRPr="00E64B8A">
        <w:rPr>
          <w:rFonts w:ascii="Times New Roman" w:hAnsi="Times New Roman"/>
          <w:sz w:val="24"/>
          <w:szCs w:val="24"/>
        </w:rPr>
        <w:t>Организационно-управленческие риски</w:t>
      </w:r>
      <w:r>
        <w:rPr>
          <w:rFonts w:ascii="Times New Roman" w:hAnsi="Times New Roman"/>
          <w:sz w:val="24"/>
          <w:szCs w:val="24"/>
        </w:rPr>
        <w:t>.</w:t>
      </w:r>
    </w:p>
    <w:p w:rsidR="008859CA" w:rsidRPr="00E64B8A" w:rsidRDefault="008859CA" w:rsidP="00E64B8A">
      <w:pPr>
        <w:ind w:firstLine="705"/>
        <w:jc w:val="both"/>
        <w:rPr>
          <w:rFonts w:ascii="Times New Roman" w:hAnsi="Times New Roman"/>
          <w:sz w:val="24"/>
          <w:szCs w:val="24"/>
        </w:rPr>
      </w:pPr>
      <w:r w:rsidRPr="00E64B8A">
        <w:rPr>
          <w:rFonts w:ascii="Times New Roman" w:hAnsi="Times New Roman"/>
          <w:sz w:val="24"/>
          <w:szCs w:val="24"/>
        </w:rPr>
        <w:t>Организационно-управленческие риски связаны с межведомственным характером сферы реализации подпрограммы. Необходимо обеспечить согласованность действий исполнителей и участников процессов. Для минимизации рисков в целях управления подпрограммой будет образована межведомственная рабочая группа под председательством первого заместителя главы администрации; в состав рабочей группы войдут представители администрации района, БУЗ УР «Игринская РБ МЗ УР».</w:t>
      </w:r>
    </w:p>
    <w:p w:rsidR="008859CA" w:rsidRPr="00E64B8A" w:rsidRDefault="008859CA" w:rsidP="00E64B8A">
      <w:pPr>
        <w:numPr>
          <w:ilvl w:val="0"/>
          <w:numId w:val="1"/>
        </w:numPr>
        <w:jc w:val="both"/>
        <w:rPr>
          <w:rFonts w:ascii="Times New Roman" w:hAnsi="Times New Roman"/>
          <w:sz w:val="24"/>
          <w:szCs w:val="24"/>
        </w:rPr>
      </w:pPr>
      <w:r w:rsidRPr="00E64B8A">
        <w:rPr>
          <w:rFonts w:ascii="Times New Roman" w:hAnsi="Times New Roman"/>
          <w:sz w:val="24"/>
          <w:szCs w:val="24"/>
        </w:rPr>
        <w:t>Финансовые риски</w:t>
      </w:r>
      <w:r>
        <w:rPr>
          <w:rFonts w:ascii="Times New Roman" w:hAnsi="Times New Roman"/>
          <w:sz w:val="24"/>
          <w:szCs w:val="24"/>
        </w:rPr>
        <w:t>.</w:t>
      </w:r>
    </w:p>
    <w:p w:rsidR="008859CA" w:rsidRPr="00E64B8A" w:rsidRDefault="008859CA" w:rsidP="00E64B8A">
      <w:pPr>
        <w:ind w:firstLine="705"/>
        <w:jc w:val="both"/>
        <w:rPr>
          <w:rFonts w:ascii="Times New Roman" w:hAnsi="Times New Roman"/>
          <w:sz w:val="24"/>
          <w:szCs w:val="24"/>
        </w:rPr>
      </w:pPr>
      <w:r w:rsidRPr="00E64B8A">
        <w:rPr>
          <w:rFonts w:ascii="Times New Roman" w:hAnsi="Times New Roman"/>
          <w:sz w:val="24"/>
          <w:szCs w:val="24"/>
        </w:rPr>
        <w:t>Финансовые риски связаны с ограниченностью бюджетных ресурсов на цели реализации подпрограммы, а также с возможностью нецелевого и (или) неэффективного использования бюджетных средств в ходе реализации мероприятий подпрограммы. Для управления риском:</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требуемые объемы бюджетного финансирования обосновываются в рамках бюджетного цикла;</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применяется механизм финансирования бюджетного учреждения путем выделения средств в рамках бюджетной сметы.</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3. Правовые риски</w:t>
      </w:r>
      <w:r>
        <w:rPr>
          <w:rFonts w:ascii="Times New Roman" w:hAnsi="Times New Roman"/>
          <w:sz w:val="24"/>
          <w:szCs w:val="24"/>
        </w:rPr>
        <w:t>.</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ab/>
        <w:t>Реализация отдельных мероприятий подпрограммы зависит от правовых актов, принимаемых на федеральном и республиканском уровнях. Это касается вопросов, связанных с совершенствованием системы оплаты труда и внедрения эффективных трудовых договоров, учитывающих показатели эффективности деятельности работников учреждения. Для контроля ситуации будет осуществляться мониторинг разрабатываемых правовых актов на федеральном и республиканском уровнях, по возможности – участие в обсуждении проектов правовых актов.</w:t>
      </w:r>
    </w:p>
    <w:p w:rsidR="008859CA" w:rsidRPr="00E64B8A" w:rsidRDefault="008859CA" w:rsidP="00E64B8A">
      <w:pPr>
        <w:numPr>
          <w:ilvl w:val="0"/>
          <w:numId w:val="1"/>
        </w:numPr>
        <w:jc w:val="both"/>
        <w:rPr>
          <w:rFonts w:ascii="Times New Roman" w:hAnsi="Times New Roman"/>
          <w:sz w:val="24"/>
          <w:szCs w:val="24"/>
        </w:rPr>
      </w:pPr>
      <w:r w:rsidRPr="00E64B8A">
        <w:rPr>
          <w:rFonts w:ascii="Times New Roman" w:hAnsi="Times New Roman"/>
          <w:sz w:val="24"/>
          <w:szCs w:val="24"/>
        </w:rPr>
        <w:t>Социально-психологические риски</w:t>
      </w:r>
      <w:r>
        <w:rPr>
          <w:rFonts w:ascii="Times New Roman" w:hAnsi="Times New Roman"/>
          <w:sz w:val="24"/>
          <w:szCs w:val="24"/>
        </w:rPr>
        <w:t>.</w:t>
      </w:r>
    </w:p>
    <w:p w:rsidR="008859CA" w:rsidRPr="00E64B8A" w:rsidRDefault="008859CA" w:rsidP="00E64B8A">
      <w:pPr>
        <w:ind w:firstLine="705"/>
        <w:jc w:val="both"/>
        <w:rPr>
          <w:rFonts w:ascii="Times New Roman" w:hAnsi="Times New Roman"/>
          <w:sz w:val="24"/>
          <w:szCs w:val="24"/>
        </w:rPr>
      </w:pPr>
      <w:r w:rsidRPr="00E64B8A">
        <w:rPr>
          <w:rFonts w:ascii="Times New Roman" w:hAnsi="Times New Roman"/>
          <w:sz w:val="24"/>
          <w:szCs w:val="24"/>
        </w:rPr>
        <w:t>Данная группа рисков связана с реализацией мер, направленных на совершенствование механизмов финансирования социальных программ (проектов) по работе с населением, а также с внедрением эффективных трудовых договоров, учитывающих показатели эффективности деятельности, с руководителями и работниками бюджетного учреждения. Для управления риском будут проводиться совещания со специалистами учреждения, разъяснительная работа в трудовых коллективах.</w:t>
      </w:r>
    </w:p>
    <w:p w:rsidR="008859CA" w:rsidRPr="00E64B8A" w:rsidRDefault="008859CA" w:rsidP="00E64B8A">
      <w:pPr>
        <w:numPr>
          <w:ilvl w:val="0"/>
          <w:numId w:val="1"/>
        </w:numPr>
        <w:jc w:val="both"/>
        <w:rPr>
          <w:rFonts w:ascii="Times New Roman" w:hAnsi="Times New Roman"/>
          <w:sz w:val="24"/>
          <w:szCs w:val="24"/>
        </w:rPr>
      </w:pPr>
      <w:r w:rsidRPr="00E64B8A">
        <w:rPr>
          <w:rFonts w:ascii="Times New Roman" w:hAnsi="Times New Roman"/>
          <w:sz w:val="24"/>
          <w:szCs w:val="24"/>
        </w:rPr>
        <w:t>Кадровые риски.</w:t>
      </w:r>
    </w:p>
    <w:p w:rsidR="008859CA" w:rsidRPr="00E64B8A" w:rsidRDefault="008859CA" w:rsidP="00E64B8A">
      <w:pPr>
        <w:ind w:firstLine="705"/>
        <w:jc w:val="both"/>
        <w:rPr>
          <w:rFonts w:ascii="Times New Roman" w:hAnsi="Times New Roman"/>
          <w:sz w:val="24"/>
          <w:szCs w:val="24"/>
        </w:rPr>
      </w:pPr>
      <w:r w:rsidRPr="00E64B8A">
        <w:rPr>
          <w:rFonts w:ascii="Times New Roman" w:hAnsi="Times New Roman"/>
          <w:sz w:val="24"/>
          <w:szCs w:val="24"/>
        </w:rPr>
        <w:t>Связаны с недостаточной квалификацией сотрудников для внедрения новых форм и методов работы. Для минимизации рисков будет проводиться подготовка и переподготовка кадров, привлечение молодых специалистов.</w:t>
      </w:r>
    </w:p>
    <w:p w:rsidR="008859CA" w:rsidRDefault="008859CA" w:rsidP="00E64B8A">
      <w:pPr>
        <w:ind w:left="705"/>
        <w:jc w:val="both"/>
        <w:rPr>
          <w:rFonts w:ascii="Times New Roman" w:hAnsi="Times New Roman"/>
          <w:sz w:val="24"/>
          <w:szCs w:val="24"/>
        </w:rPr>
      </w:pPr>
    </w:p>
    <w:p w:rsidR="008859CA" w:rsidRDefault="008859CA" w:rsidP="00E64B8A">
      <w:pPr>
        <w:ind w:left="705"/>
        <w:jc w:val="both"/>
        <w:rPr>
          <w:rFonts w:ascii="Times New Roman" w:hAnsi="Times New Roman"/>
          <w:sz w:val="24"/>
          <w:szCs w:val="24"/>
        </w:rPr>
      </w:pPr>
    </w:p>
    <w:p w:rsidR="008859CA" w:rsidRPr="00E64B8A" w:rsidRDefault="008859CA" w:rsidP="00E64B8A">
      <w:pPr>
        <w:ind w:left="705"/>
        <w:jc w:val="both"/>
        <w:rPr>
          <w:rFonts w:ascii="Times New Roman" w:hAnsi="Times New Roman"/>
          <w:sz w:val="24"/>
          <w:szCs w:val="24"/>
        </w:rPr>
      </w:pPr>
    </w:p>
    <w:p w:rsidR="008859CA" w:rsidRPr="00E64B8A" w:rsidRDefault="008859CA" w:rsidP="00E64B8A">
      <w:pPr>
        <w:numPr>
          <w:ilvl w:val="1"/>
          <w:numId w:val="2"/>
        </w:numPr>
        <w:jc w:val="center"/>
        <w:rPr>
          <w:rFonts w:ascii="Times New Roman" w:hAnsi="Times New Roman"/>
          <w:b/>
          <w:sz w:val="24"/>
          <w:szCs w:val="24"/>
        </w:rPr>
      </w:pPr>
      <w:r w:rsidRPr="00E64B8A">
        <w:rPr>
          <w:rFonts w:ascii="Times New Roman" w:hAnsi="Times New Roman"/>
          <w:b/>
          <w:sz w:val="24"/>
          <w:szCs w:val="24"/>
        </w:rPr>
        <w:t>Конечные результаты и оценка эффективности</w:t>
      </w:r>
    </w:p>
    <w:p w:rsidR="008859CA" w:rsidRPr="00E64B8A" w:rsidRDefault="008859CA" w:rsidP="00E64B8A">
      <w:pPr>
        <w:ind w:left="1185"/>
        <w:jc w:val="both"/>
        <w:rPr>
          <w:rFonts w:ascii="Times New Roman" w:hAnsi="Times New Roman"/>
          <w:b/>
          <w:sz w:val="24"/>
          <w:szCs w:val="24"/>
        </w:rPr>
      </w:pP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     Реализация подпрограммы позволит создать возможности для создания условий по оказанию доступной и качественной медицинской помощи населению.</w:t>
      </w:r>
    </w:p>
    <w:p w:rsidR="008859CA" w:rsidRPr="00E64B8A" w:rsidRDefault="008859CA" w:rsidP="00E64B8A">
      <w:pPr>
        <w:ind w:firstLine="426"/>
        <w:jc w:val="both"/>
        <w:rPr>
          <w:rFonts w:ascii="Times New Roman" w:hAnsi="Times New Roman"/>
          <w:sz w:val="24"/>
          <w:szCs w:val="24"/>
        </w:rPr>
      </w:pPr>
      <w:r w:rsidRPr="00E64B8A">
        <w:rPr>
          <w:rFonts w:ascii="Times New Roman" w:hAnsi="Times New Roman"/>
          <w:sz w:val="24"/>
          <w:szCs w:val="24"/>
        </w:rPr>
        <w:t>Основными конечными результатами реализации подпрограммы к 2020 году являются:</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увеличение ожидаемой продолжительности жизни населения до 70 лет;</w:t>
      </w:r>
    </w:p>
    <w:p w:rsidR="008859CA" w:rsidRPr="00E64B8A" w:rsidRDefault="008859CA" w:rsidP="00BF6E78">
      <w:pPr>
        <w:tabs>
          <w:tab w:val="left" w:pos="4536"/>
        </w:tabs>
        <w:jc w:val="both"/>
        <w:rPr>
          <w:rFonts w:ascii="Times New Roman" w:hAnsi="Times New Roman"/>
          <w:sz w:val="24"/>
          <w:szCs w:val="24"/>
        </w:rPr>
      </w:pPr>
      <w:r w:rsidRPr="00E64B8A">
        <w:rPr>
          <w:rFonts w:ascii="Times New Roman" w:hAnsi="Times New Roman"/>
          <w:sz w:val="24"/>
          <w:szCs w:val="24"/>
        </w:rPr>
        <w:t>- снижение смертности от всех причин до 11,4 на 1000 человек населения;</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снижение младенческой смертности до 6,9 на 1000 родившихся живыми;</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снижение смертности от болезней системы кровообращения до 636,0 на 100 тыс. населения;</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снижение смертности от новообразований (в т. ч. злокачественных) до 161,0 на 100 тыс. населения;</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снижение смертности от туберкулеза до 11,0 на 100 тыс. населения;</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снижение распространенности потребления табака среди взрослого населения до 33,7 %;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увеличение охвата диспансеризацией взрослого населения до 23 %;</w:t>
      </w:r>
    </w:p>
    <w:p w:rsidR="008859CA" w:rsidRPr="00E64B8A" w:rsidRDefault="008859CA" w:rsidP="00E64B8A">
      <w:pPr>
        <w:jc w:val="both"/>
        <w:rPr>
          <w:rFonts w:ascii="Times New Roman" w:hAnsi="Times New Roman"/>
          <w:sz w:val="24"/>
          <w:szCs w:val="24"/>
          <w:highlight w:val="magenta"/>
        </w:rPr>
      </w:pPr>
      <w:r w:rsidRPr="00E64B8A">
        <w:rPr>
          <w:rFonts w:ascii="Times New Roman" w:hAnsi="Times New Roman"/>
          <w:sz w:val="24"/>
          <w:szCs w:val="24"/>
        </w:rPr>
        <w:t>- повышение информированности населения по вопросам профилактики сердечно-сосудистых заболеваний, онкологических, туберкулеза до 72 %;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повышение уровня информированности населения по вопросам здорового образа жизни, рациональному питанию, двигательной активности, потребления алкоголя и табака до 40 %;</w:t>
      </w:r>
    </w:p>
    <w:p w:rsidR="008859CA" w:rsidRPr="00E64B8A" w:rsidRDefault="008859CA" w:rsidP="00E64B8A">
      <w:pPr>
        <w:jc w:val="both"/>
        <w:rPr>
          <w:rFonts w:ascii="Times New Roman" w:hAnsi="Times New Roman"/>
          <w:color w:val="000000"/>
          <w:sz w:val="24"/>
          <w:szCs w:val="24"/>
        </w:rPr>
      </w:pPr>
      <w:r w:rsidRPr="00E64B8A">
        <w:rPr>
          <w:rFonts w:ascii="Times New Roman" w:hAnsi="Times New Roman"/>
          <w:sz w:val="24"/>
          <w:szCs w:val="24"/>
        </w:rPr>
        <w:t xml:space="preserve">- </w:t>
      </w:r>
      <w:r w:rsidRPr="00E64B8A">
        <w:rPr>
          <w:rFonts w:ascii="Times New Roman" w:hAnsi="Times New Roman"/>
          <w:color w:val="000000"/>
          <w:sz w:val="24"/>
          <w:szCs w:val="24"/>
        </w:rPr>
        <w:t>распространенность низкой физической активности среди взрослого населения до 36 %;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увеличение охвата профилактическими осмотрами на туберкулез до 81,08 %;</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уменьшение смертности от самоубийств до 39,3 на 100 тыс. населения;</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увеличение доли медицинских и фармацевтических специалистов, обучавшихся в рамках целевой подготовки, трудоустроившихся после завершения обучения, составит 100%;</w:t>
      </w:r>
    </w:p>
    <w:p w:rsidR="008859CA" w:rsidRPr="00E64B8A" w:rsidRDefault="008859CA" w:rsidP="00E64B8A">
      <w:pPr>
        <w:jc w:val="both"/>
        <w:rPr>
          <w:rFonts w:ascii="Times New Roman" w:hAnsi="Times New Roman"/>
          <w:sz w:val="24"/>
          <w:szCs w:val="24"/>
        </w:rPr>
      </w:pPr>
      <w:r w:rsidRPr="00E64B8A">
        <w:rPr>
          <w:rFonts w:ascii="Times New Roman" w:hAnsi="Times New Roman"/>
          <w:sz w:val="24"/>
          <w:szCs w:val="24"/>
        </w:rPr>
        <w:t xml:space="preserve">- обеспечение к 2020 году аккредитации 80% медицинских специалистов, занимающихся профессиональной деятельностью. </w:t>
      </w:r>
    </w:p>
    <w:p w:rsidR="008859CA" w:rsidRPr="00E64B8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b/>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E64B8A">
      <w:pPr>
        <w:jc w:val="both"/>
        <w:rPr>
          <w:rFonts w:ascii="Times New Roman" w:hAnsi="Times New Roman"/>
          <w:sz w:val="24"/>
          <w:szCs w:val="24"/>
        </w:rPr>
      </w:pPr>
    </w:p>
    <w:p w:rsidR="008859CA" w:rsidRPr="00E64B8A" w:rsidRDefault="008859CA" w:rsidP="001E6302">
      <w:pPr>
        <w:widowControl w:val="0"/>
        <w:shd w:val="clear" w:color="auto" w:fill="FFFFFF"/>
        <w:autoSpaceDE w:val="0"/>
        <w:jc w:val="both"/>
        <w:rPr>
          <w:rFonts w:ascii="Times New Roman" w:hAnsi="Times New Roman"/>
          <w:color w:val="000000"/>
          <w:sz w:val="24"/>
          <w:szCs w:val="24"/>
        </w:rPr>
      </w:pPr>
    </w:p>
    <w:sectPr w:rsidR="008859CA" w:rsidRPr="00E64B8A" w:rsidSect="00E64B8A">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B1924"/>
    <w:multiLevelType w:val="multilevel"/>
    <w:tmpl w:val="E92CCBA4"/>
    <w:lvl w:ilvl="0">
      <w:start w:val="1"/>
      <w:numFmt w:val="decimal"/>
      <w:lvlText w:val="%1."/>
      <w:lvlJc w:val="left"/>
      <w:pPr>
        <w:ind w:left="1065" w:hanging="360"/>
      </w:pPr>
      <w:rPr>
        <w:rFonts w:cs="Times New Roman" w:hint="default"/>
      </w:rPr>
    </w:lvl>
    <w:lvl w:ilvl="1">
      <w:start w:val="11"/>
      <w:numFmt w:val="decimal"/>
      <w:isLgl/>
      <w:lvlText w:val="%1.%2."/>
      <w:lvlJc w:val="left"/>
      <w:pPr>
        <w:ind w:left="1185" w:hanging="48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1">
    <w:nsid w:val="643D3D97"/>
    <w:multiLevelType w:val="multilevel"/>
    <w:tmpl w:val="F65E1698"/>
    <w:lvl w:ilvl="0">
      <w:start w:val="2"/>
      <w:numFmt w:val="decimal"/>
      <w:lvlText w:val="%1."/>
      <w:lvlJc w:val="left"/>
      <w:pPr>
        <w:tabs>
          <w:tab w:val="num" w:pos="480"/>
        </w:tabs>
        <w:ind w:left="480" w:hanging="480"/>
      </w:pPr>
      <w:rPr>
        <w:rFonts w:cs="Times New Roman" w:hint="default"/>
      </w:rPr>
    </w:lvl>
    <w:lvl w:ilvl="1">
      <w:start w:val="11"/>
      <w:numFmt w:val="decimal"/>
      <w:lvlText w:val="%1.%2."/>
      <w:lvlJc w:val="left"/>
      <w:pPr>
        <w:tabs>
          <w:tab w:val="num" w:pos="1185"/>
        </w:tabs>
        <w:ind w:left="1185" w:hanging="48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5498"/>
    <w:rsid w:val="00001DB7"/>
    <w:rsid w:val="00057532"/>
    <w:rsid w:val="0019179F"/>
    <w:rsid w:val="001E6302"/>
    <w:rsid w:val="00232F20"/>
    <w:rsid w:val="00284EC9"/>
    <w:rsid w:val="002F20DD"/>
    <w:rsid w:val="003D5C7F"/>
    <w:rsid w:val="004C4100"/>
    <w:rsid w:val="00601AD3"/>
    <w:rsid w:val="00754BA7"/>
    <w:rsid w:val="007E4F1B"/>
    <w:rsid w:val="008859CA"/>
    <w:rsid w:val="00960203"/>
    <w:rsid w:val="009F53AA"/>
    <w:rsid w:val="00B05757"/>
    <w:rsid w:val="00B9552A"/>
    <w:rsid w:val="00BF6E78"/>
    <w:rsid w:val="00C4238C"/>
    <w:rsid w:val="00C45498"/>
    <w:rsid w:val="00CF24C1"/>
    <w:rsid w:val="00D9053F"/>
    <w:rsid w:val="00E64B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F20"/>
    <w:rPr>
      <w:lang w:eastAsia="en-US"/>
    </w:rPr>
  </w:style>
  <w:style w:type="paragraph" w:styleId="Heading3">
    <w:name w:val="heading 3"/>
    <w:basedOn w:val="Normal"/>
    <w:next w:val="Normal"/>
    <w:link w:val="Heading3Char"/>
    <w:uiPriority w:val="99"/>
    <w:qFormat/>
    <w:rsid w:val="00E64B8A"/>
    <w:pPr>
      <w:keepNext/>
      <w:keepLines/>
      <w:widowControl w:val="0"/>
      <w:suppressAutoHyphens/>
      <w:autoSpaceDE w:val="0"/>
      <w:spacing w:before="200"/>
      <w:outlineLvl w:val="2"/>
    </w:pPr>
    <w:rPr>
      <w:rFonts w:ascii="Cambria" w:eastAsia="Times New Roman" w:hAnsi="Cambria"/>
      <w:b/>
      <w:bCs/>
      <w:color w:val="4F81BD"/>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64B8A"/>
    <w:rPr>
      <w:rFonts w:ascii="Cambria" w:hAnsi="Cambria" w:cs="Times New Roman"/>
      <w:b/>
      <w:bCs/>
      <w:color w:val="4F81BD"/>
      <w:sz w:val="24"/>
      <w:szCs w:val="24"/>
      <w:lang w:eastAsia="ar-SA" w:bidi="ar-SA"/>
    </w:rPr>
  </w:style>
  <w:style w:type="paragraph" w:styleId="NormalWeb">
    <w:name w:val="Normal (Web)"/>
    <w:basedOn w:val="Normal"/>
    <w:uiPriority w:val="99"/>
    <w:rsid w:val="001E6302"/>
    <w:pPr>
      <w:spacing w:before="100" w:beforeAutospacing="1" w:after="100" w:afterAutospacing="1"/>
    </w:pPr>
    <w:rPr>
      <w:rFonts w:ascii="Times New Roman" w:eastAsia="Times New Roman" w:hAnsi="Times New Roman"/>
      <w:sz w:val="24"/>
      <w:szCs w:val="24"/>
      <w:lang w:eastAsia="ru-RU"/>
    </w:rPr>
  </w:style>
  <w:style w:type="character" w:styleId="Strong">
    <w:name w:val="Strong"/>
    <w:basedOn w:val="DefaultParagraphFont"/>
    <w:uiPriority w:val="99"/>
    <w:qFormat/>
    <w:rsid w:val="001E6302"/>
    <w:rPr>
      <w:rFonts w:cs="Times New Roman"/>
      <w:b/>
    </w:rPr>
  </w:style>
  <w:style w:type="character" w:customStyle="1" w:styleId="apple-converted-space">
    <w:name w:val="apple-converted-space"/>
    <w:basedOn w:val="DefaultParagraphFont"/>
    <w:uiPriority w:val="99"/>
    <w:rsid w:val="001E6302"/>
    <w:rPr>
      <w:rFonts w:cs="Times New Roman"/>
    </w:rPr>
  </w:style>
  <w:style w:type="character" w:styleId="Hyperlink">
    <w:name w:val="Hyperlink"/>
    <w:basedOn w:val="DefaultParagraphFont"/>
    <w:uiPriority w:val="99"/>
    <w:rsid w:val="00E64B8A"/>
    <w:rPr>
      <w:rFonts w:cs="Times New Roman"/>
      <w:color w:val="0000FF"/>
      <w:u w:val="single"/>
    </w:rPr>
  </w:style>
  <w:style w:type="paragraph" w:styleId="BodyTextIndent">
    <w:name w:val="Body Text Indent"/>
    <w:basedOn w:val="Normal"/>
    <w:link w:val="BodyTextIndentChar"/>
    <w:uiPriority w:val="99"/>
    <w:rsid w:val="00E64B8A"/>
    <w:pPr>
      <w:suppressAutoHyphens/>
      <w:ind w:firstLine="360"/>
      <w:jc w:val="both"/>
    </w:pPr>
    <w:rPr>
      <w:rFonts w:ascii="Times New Roman" w:eastAsia="Times New Roman" w:hAnsi="Times New Roman"/>
      <w:sz w:val="24"/>
      <w:szCs w:val="24"/>
      <w:lang w:eastAsia="zh-CN"/>
    </w:rPr>
  </w:style>
  <w:style w:type="character" w:customStyle="1" w:styleId="BodyTextIndentChar">
    <w:name w:val="Body Text Indent Char"/>
    <w:basedOn w:val="DefaultParagraphFont"/>
    <w:link w:val="BodyTextIndent"/>
    <w:uiPriority w:val="99"/>
    <w:locked/>
    <w:rsid w:val="00E64B8A"/>
    <w:rPr>
      <w:rFonts w:ascii="Times New Roman" w:hAnsi="Times New Roman" w:cs="Times New Roman"/>
      <w:sz w:val="24"/>
      <w:szCs w:val="24"/>
      <w:lang w:eastAsia="zh-CN"/>
    </w:rPr>
  </w:style>
  <w:style w:type="paragraph" w:customStyle="1" w:styleId="ConsPlusNormal">
    <w:name w:val="ConsPlusNormal"/>
    <w:uiPriority w:val="99"/>
    <w:rsid w:val="00E64B8A"/>
    <w:pPr>
      <w:widowControl w:val="0"/>
      <w:autoSpaceDN w:val="0"/>
      <w:adjustRightInd w:val="0"/>
      <w:ind w:firstLine="720"/>
    </w:pPr>
    <w:rPr>
      <w:rFonts w:ascii="Arial" w:eastAsia="Times New Roman" w:hAnsi="Times New Roman" w:cs="Arial"/>
      <w:kern w:val="1"/>
      <w:sz w:val="20"/>
      <w:szCs w:val="20"/>
      <w:lang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60020896" TargetMode="External"/><Relationship Id="rId3" Type="http://schemas.openxmlformats.org/officeDocument/2006/relationships/settings" Target="settings.xml"/><Relationship Id="rId7" Type="http://schemas.openxmlformats.org/officeDocument/2006/relationships/hyperlink" Target="http://docs.cntd.ru/document/9600208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60020896" TargetMode="External"/><Relationship Id="rId11" Type="http://schemas.openxmlformats.org/officeDocument/2006/relationships/fontTable" Target="fontTable.xml"/><Relationship Id="rId5" Type="http://schemas.openxmlformats.org/officeDocument/2006/relationships/hyperlink" Target="http://docs.cntd.ru/document/960020896" TargetMode="External"/><Relationship Id="rId10" Type="http://schemas.openxmlformats.org/officeDocument/2006/relationships/hyperlink" Target="http://docs.cntd.ru/document/960020896" TargetMode="External"/><Relationship Id="rId4" Type="http://schemas.openxmlformats.org/officeDocument/2006/relationships/webSettings" Target="webSettings.xml"/><Relationship Id="rId9" Type="http://schemas.openxmlformats.org/officeDocument/2006/relationships/hyperlink" Target="http://docs.cntd.ru/document/9600208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23</Pages>
  <Words>9776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Вениаминов</dc:creator>
  <cp:keywords/>
  <dc:description/>
  <cp:lastModifiedBy>comp</cp:lastModifiedBy>
  <cp:revision>8</cp:revision>
  <dcterms:created xsi:type="dcterms:W3CDTF">2017-05-03T11:58:00Z</dcterms:created>
  <dcterms:modified xsi:type="dcterms:W3CDTF">2018-10-30T12:58:00Z</dcterms:modified>
</cp:coreProperties>
</file>