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11" w:rsidRPr="0025126F" w:rsidRDefault="00625F11" w:rsidP="00625F11">
      <w:pPr>
        <w:ind w:firstLine="709"/>
        <w:jc w:val="both"/>
        <w:rPr>
          <w:sz w:val="26"/>
          <w:szCs w:val="26"/>
        </w:rPr>
      </w:pPr>
      <w:r w:rsidRPr="0025126F">
        <w:rPr>
          <w:sz w:val="26"/>
          <w:szCs w:val="26"/>
        </w:rPr>
        <w:t xml:space="preserve">В </w:t>
      </w:r>
      <w:proofErr w:type="spellStart"/>
      <w:r w:rsidR="0034737A">
        <w:rPr>
          <w:sz w:val="26"/>
          <w:szCs w:val="26"/>
        </w:rPr>
        <w:t>Игринском</w:t>
      </w:r>
      <w:proofErr w:type="spellEnd"/>
      <w:r w:rsidR="0034737A">
        <w:rPr>
          <w:sz w:val="26"/>
          <w:szCs w:val="26"/>
        </w:rPr>
        <w:t xml:space="preserve"> районе в </w:t>
      </w:r>
      <w:r w:rsidRPr="0025126F">
        <w:rPr>
          <w:sz w:val="26"/>
          <w:szCs w:val="26"/>
        </w:rPr>
        <w:t>миграционных процессах</w:t>
      </w:r>
      <w:r w:rsidRPr="00625F11">
        <w:rPr>
          <w:sz w:val="26"/>
          <w:szCs w:val="26"/>
        </w:rPr>
        <w:t xml:space="preserve"> </w:t>
      </w:r>
      <w:r w:rsidRPr="0025126F">
        <w:rPr>
          <w:sz w:val="26"/>
          <w:szCs w:val="26"/>
        </w:rPr>
        <w:t>наблюдается миграционная убыль населения (превышение числа выбывших над числом прибывших). В январе-</w:t>
      </w:r>
      <w:r>
        <w:rPr>
          <w:sz w:val="26"/>
          <w:szCs w:val="26"/>
        </w:rPr>
        <w:t>декабре 2017</w:t>
      </w:r>
      <w:r w:rsidRPr="0025126F">
        <w:rPr>
          <w:sz w:val="26"/>
          <w:szCs w:val="26"/>
        </w:rPr>
        <w:t xml:space="preserve"> года число прибывших по р</w:t>
      </w:r>
      <w:r>
        <w:rPr>
          <w:sz w:val="26"/>
          <w:szCs w:val="26"/>
        </w:rPr>
        <w:t>айону составило 1131 человек</w:t>
      </w:r>
      <w:r w:rsidRPr="0025126F">
        <w:rPr>
          <w:sz w:val="26"/>
          <w:szCs w:val="26"/>
        </w:rPr>
        <w:t xml:space="preserve">, выбывших </w:t>
      </w:r>
      <w:r>
        <w:rPr>
          <w:sz w:val="26"/>
          <w:szCs w:val="26"/>
        </w:rPr>
        <w:t>– 1440 человек</w:t>
      </w:r>
      <w:r w:rsidRPr="0025126F">
        <w:rPr>
          <w:sz w:val="26"/>
          <w:szCs w:val="26"/>
        </w:rPr>
        <w:t xml:space="preserve">, миграционная убыль </w:t>
      </w:r>
      <w:r>
        <w:rPr>
          <w:sz w:val="26"/>
          <w:szCs w:val="26"/>
        </w:rPr>
        <w:t>–</w:t>
      </w:r>
      <w:r w:rsidRPr="0025126F">
        <w:rPr>
          <w:sz w:val="26"/>
          <w:szCs w:val="26"/>
        </w:rPr>
        <w:t xml:space="preserve"> </w:t>
      </w:r>
      <w:r>
        <w:rPr>
          <w:sz w:val="26"/>
          <w:szCs w:val="26"/>
        </w:rPr>
        <w:t>309</w:t>
      </w:r>
      <w:r w:rsidRPr="0025126F">
        <w:rPr>
          <w:sz w:val="26"/>
          <w:szCs w:val="26"/>
        </w:rPr>
        <w:t xml:space="preserve"> человек (за январь-</w:t>
      </w:r>
      <w:r>
        <w:rPr>
          <w:sz w:val="26"/>
          <w:szCs w:val="26"/>
        </w:rPr>
        <w:t>декабрь 2016</w:t>
      </w:r>
      <w:r w:rsidRPr="0025126F">
        <w:rPr>
          <w:sz w:val="26"/>
          <w:szCs w:val="26"/>
        </w:rPr>
        <w:t xml:space="preserve"> года соответственно </w:t>
      </w:r>
      <w:r w:rsidRPr="00625F11">
        <w:rPr>
          <w:sz w:val="26"/>
          <w:szCs w:val="26"/>
        </w:rPr>
        <w:t>1439, 1654, 215</w:t>
      </w:r>
      <w:r w:rsidRPr="0025126F">
        <w:rPr>
          <w:sz w:val="26"/>
          <w:szCs w:val="26"/>
        </w:rPr>
        <w:t xml:space="preserve"> человек).</w:t>
      </w:r>
    </w:p>
    <w:p w:rsidR="00625F11" w:rsidRPr="0025126F" w:rsidRDefault="00625F11" w:rsidP="00625F11">
      <w:pPr>
        <w:spacing w:after="120"/>
        <w:ind w:firstLine="709"/>
        <w:jc w:val="both"/>
        <w:rPr>
          <w:sz w:val="26"/>
          <w:szCs w:val="26"/>
        </w:rPr>
      </w:pPr>
      <w:r w:rsidRPr="0025126F">
        <w:rPr>
          <w:sz w:val="26"/>
          <w:szCs w:val="26"/>
        </w:rPr>
        <w:t>Миграция в январе-</w:t>
      </w:r>
      <w:r>
        <w:rPr>
          <w:sz w:val="26"/>
          <w:szCs w:val="26"/>
        </w:rPr>
        <w:t>декабре 2017</w:t>
      </w:r>
      <w:r w:rsidRPr="0025126F">
        <w:rPr>
          <w:sz w:val="26"/>
          <w:szCs w:val="26"/>
        </w:rPr>
        <w:t xml:space="preserve"> года характеризовалась </w:t>
      </w:r>
      <w:r w:rsidR="00701EC1">
        <w:rPr>
          <w:sz w:val="26"/>
          <w:szCs w:val="26"/>
        </w:rPr>
        <w:t>ростом</w:t>
      </w:r>
      <w:r w:rsidRPr="0025126F">
        <w:rPr>
          <w:sz w:val="26"/>
          <w:szCs w:val="26"/>
        </w:rPr>
        <w:t xml:space="preserve"> миграционной убыли населения.</w:t>
      </w:r>
    </w:p>
    <w:tbl>
      <w:tblPr>
        <w:tblW w:w="9714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91"/>
        <w:gridCol w:w="1126"/>
        <w:gridCol w:w="1285"/>
        <w:gridCol w:w="1250"/>
        <w:gridCol w:w="1090"/>
        <w:gridCol w:w="1285"/>
        <w:gridCol w:w="1287"/>
      </w:tblGrid>
      <w:tr w:rsidR="00625F11" w:rsidRPr="0058754C" w:rsidTr="00EE50BA">
        <w:trPr>
          <w:cantSplit/>
          <w:trHeight w:val="288"/>
        </w:trPr>
        <w:tc>
          <w:tcPr>
            <w:tcW w:w="2391" w:type="dxa"/>
            <w:vMerge w:val="restart"/>
          </w:tcPr>
          <w:p w:rsidR="00625F11" w:rsidRPr="0058754C" w:rsidRDefault="00625F11" w:rsidP="00EE50BA">
            <w:pPr>
              <w:pStyle w:val="a4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gridSpan w:val="3"/>
          </w:tcPr>
          <w:p w:rsidR="00625F11" w:rsidRPr="0058754C" w:rsidRDefault="00625F11" w:rsidP="00625F1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8754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декабрь</w:t>
            </w:r>
            <w:r w:rsidRPr="0058754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6</w:t>
            </w:r>
            <w:r w:rsidRPr="0058754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г.</w:t>
            </w:r>
          </w:p>
        </w:tc>
        <w:tc>
          <w:tcPr>
            <w:tcW w:w="3662" w:type="dxa"/>
            <w:gridSpan w:val="3"/>
          </w:tcPr>
          <w:p w:rsidR="00625F11" w:rsidRPr="0058754C" w:rsidRDefault="00625F11" w:rsidP="00625F1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8754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декабрь</w:t>
            </w:r>
            <w:r w:rsidRPr="0058754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7</w:t>
            </w:r>
            <w:r w:rsidRPr="0058754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г.</w:t>
            </w:r>
          </w:p>
        </w:tc>
      </w:tr>
      <w:tr w:rsidR="00625F11" w:rsidRPr="0058754C" w:rsidTr="00EE50BA">
        <w:trPr>
          <w:cantSplit/>
          <w:trHeight w:val="145"/>
        </w:trPr>
        <w:tc>
          <w:tcPr>
            <w:tcW w:w="2391" w:type="dxa"/>
            <w:vMerge/>
          </w:tcPr>
          <w:p w:rsidR="00625F11" w:rsidRPr="0058754C" w:rsidRDefault="00625F11" w:rsidP="00EE50BA">
            <w:pPr>
              <w:pStyle w:val="a4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25F11" w:rsidRPr="0058754C" w:rsidRDefault="00625F11" w:rsidP="00EE50BA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8754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58754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прибыв-ших</w:t>
            </w:r>
            <w:proofErr w:type="spellEnd"/>
            <w:proofErr w:type="gramEnd"/>
          </w:p>
        </w:tc>
        <w:tc>
          <w:tcPr>
            <w:tcW w:w="1285" w:type="dxa"/>
          </w:tcPr>
          <w:p w:rsidR="00625F11" w:rsidRPr="0058754C" w:rsidRDefault="00625F11" w:rsidP="00EE50BA">
            <w:pPr>
              <w:pStyle w:val="a4"/>
              <w:spacing w:before="0" w:after="0" w:line="240" w:lineRule="auto"/>
              <w:ind w:hanging="38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8754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число </w:t>
            </w:r>
            <w:proofErr w:type="gramStart"/>
            <w:r w:rsidRPr="0058754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1250" w:type="dxa"/>
          </w:tcPr>
          <w:p w:rsidR="00625F11" w:rsidRPr="0058754C" w:rsidRDefault="00625F11" w:rsidP="00EE50BA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proofErr w:type="gramStart"/>
            <w:r w:rsidRPr="0058754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мигра-ционный</w:t>
            </w:r>
            <w:proofErr w:type="spellEnd"/>
            <w:proofErr w:type="gramEnd"/>
            <w:r w:rsidRPr="0058754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прирост, убыль (-)</w:t>
            </w:r>
          </w:p>
        </w:tc>
        <w:tc>
          <w:tcPr>
            <w:tcW w:w="1090" w:type="dxa"/>
          </w:tcPr>
          <w:p w:rsidR="00625F11" w:rsidRPr="0058754C" w:rsidRDefault="00625F11" w:rsidP="00EE50BA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8754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58754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прибыв-ших</w:t>
            </w:r>
            <w:proofErr w:type="spellEnd"/>
            <w:proofErr w:type="gramEnd"/>
          </w:p>
        </w:tc>
        <w:tc>
          <w:tcPr>
            <w:tcW w:w="1285" w:type="dxa"/>
          </w:tcPr>
          <w:p w:rsidR="00625F11" w:rsidRPr="0058754C" w:rsidRDefault="00625F11" w:rsidP="00EE50BA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8754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число </w:t>
            </w:r>
            <w:proofErr w:type="gramStart"/>
            <w:r w:rsidRPr="0058754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1286" w:type="dxa"/>
          </w:tcPr>
          <w:p w:rsidR="00625F11" w:rsidRPr="0058754C" w:rsidRDefault="00625F11" w:rsidP="00EE50BA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proofErr w:type="gramStart"/>
            <w:r w:rsidRPr="0058754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мигра-ционный</w:t>
            </w:r>
            <w:proofErr w:type="spellEnd"/>
            <w:proofErr w:type="gramEnd"/>
            <w:r w:rsidRPr="0058754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прирост, убыль (-)</w:t>
            </w:r>
          </w:p>
        </w:tc>
      </w:tr>
      <w:tr w:rsidR="00625F11" w:rsidRPr="0058754C" w:rsidTr="00EE50BA">
        <w:trPr>
          <w:trHeight w:val="288"/>
        </w:trPr>
        <w:tc>
          <w:tcPr>
            <w:tcW w:w="2391" w:type="dxa"/>
            <w:vAlign w:val="bottom"/>
          </w:tcPr>
          <w:p w:rsidR="00625F11" w:rsidRPr="0058754C" w:rsidRDefault="00625F11" w:rsidP="00EE50BA">
            <w:pPr>
              <w:pStyle w:val="a3"/>
              <w:spacing w:line="240" w:lineRule="auto"/>
              <w:jc w:val="left"/>
            </w:pPr>
            <w:r w:rsidRPr="0058754C">
              <w:t>Миграция, человек</w:t>
            </w:r>
          </w:p>
        </w:tc>
        <w:tc>
          <w:tcPr>
            <w:tcW w:w="1126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1439</w:t>
            </w:r>
          </w:p>
        </w:tc>
        <w:tc>
          <w:tcPr>
            <w:tcW w:w="1285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1654</w:t>
            </w:r>
          </w:p>
        </w:tc>
        <w:tc>
          <w:tcPr>
            <w:tcW w:w="1250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-215</w:t>
            </w:r>
          </w:p>
        </w:tc>
        <w:tc>
          <w:tcPr>
            <w:tcW w:w="1090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1131</w:t>
            </w:r>
          </w:p>
        </w:tc>
        <w:tc>
          <w:tcPr>
            <w:tcW w:w="1285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1440</w:t>
            </w:r>
          </w:p>
        </w:tc>
        <w:tc>
          <w:tcPr>
            <w:tcW w:w="1286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-309</w:t>
            </w:r>
          </w:p>
        </w:tc>
      </w:tr>
      <w:tr w:rsidR="00625F11" w:rsidRPr="0058754C" w:rsidTr="00EE50BA">
        <w:trPr>
          <w:cantSplit/>
          <w:trHeight w:val="559"/>
        </w:trPr>
        <w:tc>
          <w:tcPr>
            <w:tcW w:w="2391" w:type="dxa"/>
            <w:vAlign w:val="bottom"/>
          </w:tcPr>
          <w:p w:rsidR="00625F11" w:rsidRPr="0058754C" w:rsidRDefault="00625F11" w:rsidP="00EE50BA">
            <w:pPr>
              <w:pStyle w:val="a6"/>
              <w:spacing w:line="240" w:lineRule="auto"/>
              <w:jc w:val="left"/>
            </w:pPr>
            <w:r w:rsidRPr="0058754C">
              <w:t>из нее:</w:t>
            </w:r>
            <w:r w:rsidRPr="0058754C">
              <w:br/>
              <w:t>в пределах России</w:t>
            </w:r>
          </w:p>
        </w:tc>
        <w:tc>
          <w:tcPr>
            <w:tcW w:w="1126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1430</w:t>
            </w:r>
          </w:p>
        </w:tc>
        <w:tc>
          <w:tcPr>
            <w:tcW w:w="1285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1646</w:t>
            </w:r>
          </w:p>
        </w:tc>
        <w:tc>
          <w:tcPr>
            <w:tcW w:w="1250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-216</w:t>
            </w:r>
          </w:p>
        </w:tc>
        <w:tc>
          <w:tcPr>
            <w:tcW w:w="1090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1126</w:t>
            </w:r>
          </w:p>
        </w:tc>
        <w:tc>
          <w:tcPr>
            <w:tcW w:w="1285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1434</w:t>
            </w:r>
          </w:p>
        </w:tc>
        <w:tc>
          <w:tcPr>
            <w:tcW w:w="1286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-308</w:t>
            </w:r>
          </w:p>
        </w:tc>
      </w:tr>
      <w:tr w:rsidR="00625F11" w:rsidRPr="0058754C" w:rsidTr="00EE50BA">
        <w:trPr>
          <w:trHeight w:val="559"/>
        </w:trPr>
        <w:tc>
          <w:tcPr>
            <w:tcW w:w="2391" w:type="dxa"/>
            <w:vAlign w:val="bottom"/>
          </w:tcPr>
          <w:p w:rsidR="00625F11" w:rsidRPr="0058754C" w:rsidRDefault="00625F11" w:rsidP="00EE50BA">
            <w:pPr>
              <w:pStyle w:val="2"/>
              <w:spacing w:line="240" w:lineRule="auto"/>
              <w:jc w:val="left"/>
            </w:pPr>
            <w:r w:rsidRPr="0058754C">
              <w:t>в том числе:</w:t>
            </w:r>
          </w:p>
          <w:p w:rsidR="00625F11" w:rsidRPr="0058754C" w:rsidRDefault="00625F11" w:rsidP="00EE50BA">
            <w:pPr>
              <w:pStyle w:val="2"/>
              <w:spacing w:line="240" w:lineRule="auto"/>
              <w:jc w:val="left"/>
            </w:pPr>
            <w:proofErr w:type="spellStart"/>
            <w:r w:rsidRPr="0058754C">
              <w:t>внутрирегиональная</w:t>
            </w:r>
            <w:proofErr w:type="spellEnd"/>
          </w:p>
        </w:tc>
        <w:tc>
          <w:tcPr>
            <w:tcW w:w="1126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1173</w:t>
            </w:r>
          </w:p>
        </w:tc>
        <w:tc>
          <w:tcPr>
            <w:tcW w:w="1285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1336</w:t>
            </w:r>
          </w:p>
        </w:tc>
        <w:tc>
          <w:tcPr>
            <w:tcW w:w="1250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-163</w:t>
            </w:r>
          </w:p>
        </w:tc>
        <w:tc>
          <w:tcPr>
            <w:tcW w:w="1090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886</w:t>
            </w:r>
          </w:p>
        </w:tc>
        <w:tc>
          <w:tcPr>
            <w:tcW w:w="1285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1129</w:t>
            </w:r>
          </w:p>
        </w:tc>
        <w:tc>
          <w:tcPr>
            <w:tcW w:w="1286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-243</w:t>
            </w:r>
          </w:p>
        </w:tc>
      </w:tr>
      <w:tr w:rsidR="00625F11" w:rsidRPr="0058754C" w:rsidTr="00EE50BA">
        <w:trPr>
          <w:trHeight w:val="288"/>
        </w:trPr>
        <w:tc>
          <w:tcPr>
            <w:tcW w:w="2391" w:type="dxa"/>
            <w:vAlign w:val="bottom"/>
          </w:tcPr>
          <w:p w:rsidR="00625F11" w:rsidRPr="0058754C" w:rsidRDefault="00625F11" w:rsidP="00EE50BA">
            <w:pPr>
              <w:pStyle w:val="2"/>
              <w:spacing w:line="240" w:lineRule="auto"/>
              <w:jc w:val="left"/>
            </w:pPr>
            <w:r w:rsidRPr="0058754C">
              <w:t>межрегиональная</w:t>
            </w:r>
          </w:p>
        </w:tc>
        <w:tc>
          <w:tcPr>
            <w:tcW w:w="1126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257</w:t>
            </w:r>
          </w:p>
        </w:tc>
        <w:tc>
          <w:tcPr>
            <w:tcW w:w="1285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310</w:t>
            </w:r>
          </w:p>
        </w:tc>
        <w:tc>
          <w:tcPr>
            <w:tcW w:w="1250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-53</w:t>
            </w:r>
          </w:p>
        </w:tc>
        <w:tc>
          <w:tcPr>
            <w:tcW w:w="1090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240</w:t>
            </w:r>
          </w:p>
        </w:tc>
        <w:tc>
          <w:tcPr>
            <w:tcW w:w="1285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305</w:t>
            </w:r>
          </w:p>
        </w:tc>
        <w:tc>
          <w:tcPr>
            <w:tcW w:w="1286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-65</w:t>
            </w:r>
          </w:p>
        </w:tc>
      </w:tr>
      <w:tr w:rsidR="00625F11" w:rsidRPr="0058754C" w:rsidTr="00EE50BA">
        <w:trPr>
          <w:trHeight w:val="559"/>
        </w:trPr>
        <w:tc>
          <w:tcPr>
            <w:tcW w:w="2391" w:type="dxa"/>
            <w:vAlign w:val="bottom"/>
          </w:tcPr>
          <w:p w:rsidR="00625F11" w:rsidRPr="0058754C" w:rsidRDefault="00625F11" w:rsidP="00EE50BA">
            <w:pPr>
              <w:pStyle w:val="a6"/>
              <w:spacing w:line="240" w:lineRule="auto"/>
              <w:jc w:val="left"/>
            </w:pPr>
            <w:r w:rsidRPr="0058754C">
              <w:t>международная миграция</w:t>
            </w:r>
          </w:p>
        </w:tc>
        <w:tc>
          <w:tcPr>
            <w:tcW w:w="1126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9</w:t>
            </w:r>
          </w:p>
        </w:tc>
        <w:tc>
          <w:tcPr>
            <w:tcW w:w="1285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8</w:t>
            </w:r>
          </w:p>
        </w:tc>
        <w:tc>
          <w:tcPr>
            <w:tcW w:w="1250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1</w:t>
            </w:r>
          </w:p>
        </w:tc>
        <w:tc>
          <w:tcPr>
            <w:tcW w:w="1090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5</w:t>
            </w:r>
          </w:p>
        </w:tc>
        <w:tc>
          <w:tcPr>
            <w:tcW w:w="1285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6</w:t>
            </w:r>
          </w:p>
        </w:tc>
        <w:tc>
          <w:tcPr>
            <w:tcW w:w="1286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-1</w:t>
            </w:r>
          </w:p>
        </w:tc>
      </w:tr>
      <w:tr w:rsidR="00625F11" w:rsidRPr="0058754C" w:rsidTr="00EE50BA">
        <w:trPr>
          <w:trHeight w:val="279"/>
        </w:trPr>
        <w:tc>
          <w:tcPr>
            <w:tcW w:w="2391" w:type="dxa"/>
            <w:vAlign w:val="bottom"/>
          </w:tcPr>
          <w:p w:rsidR="00625F11" w:rsidRPr="0058754C" w:rsidRDefault="00625F11" w:rsidP="00EE50BA">
            <w:pPr>
              <w:pStyle w:val="2"/>
              <w:spacing w:line="240" w:lineRule="auto"/>
              <w:jc w:val="left"/>
            </w:pPr>
            <w:r w:rsidRPr="0058754C">
              <w:t>в том числе:</w:t>
            </w:r>
          </w:p>
          <w:p w:rsidR="00625F11" w:rsidRPr="0058754C" w:rsidRDefault="00625F11" w:rsidP="00EE50BA">
            <w:pPr>
              <w:pStyle w:val="2"/>
              <w:spacing w:line="240" w:lineRule="auto"/>
              <w:jc w:val="left"/>
            </w:pPr>
            <w:r w:rsidRPr="0058754C">
              <w:t>со странами СНГ</w:t>
            </w:r>
          </w:p>
        </w:tc>
        <w:tc>
          <w:tcPr>
            <w:tcW w:w="1126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  <w:jc w:val="left"/>
            </w:pPr>
            <w:r>
              <w:t>6</w:t>
            </w:r>
          </w:p>
        </w:tc>
        <w:tc>
          <w:tcPr>
            <w:tcW w:w="1285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  <w:jc w:val="left"/>
            </w:pPr>
            <w:r>
              <w:t>8</w:t>
            </w:r>
          </w:p>
        </w:tc>
        <w:tc>
          <w:tcPr>
            <w:tcW w:w="1250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  <w:jc w:val="left"/>
            </w:pPr>
            <w:r>
              <w:t>-2</w:t>
            </w:r>
          </w:p>
        </w:tc>
        <w:tc>
          <w:tcPr>
            <w:tcW w:w="1090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  <w:jc w:val="left"/>
            </w:pPr>
            <w:r>
              <w:t>5</w:t>
            </w:r>
          </w:p>
        </w:tc>
        <w:tc>
          <w:tcPr>
            <w:tcW w:w="1285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  <w:jc w:val="left"/>
            </w:pPr>
            <w:r>
              <w:t>4</w:t>
            </w:r>
          </w:p>
        </w:tc>
        <w:tc>
          <w:tcPr>
            <w:tcW w:w="1286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  <w:jc w:val="left"/>
            </w:pPr>
            <w:r>
              <w:t>1</w:t>
            </w:r>
          </w:p>
        </w:tc>
      </w:tr>
      <w:tr w:rsidR="00625F11" w:rsidRPr="005B3093" w:rsidTr="00EE50BA">
        <w:trPr>
          <w:trHeight w:val="575"/>
        </w:trPr>
        <w:tc>
          <w:tcPr>
            <w:tcW w:w="2391" w:type="dxa"/>
            <w:vAlign w:val="bottom"/>
          </w:tcPr>
          <w:p w:rsidR="00625F11" w:rsidRPr="0058754C" w:rsidRDefault="00625F11" w:rsidP="00EE50BA">
            <w:pPr>
              <w:pStyle w:val="2"/>
              <w:spacing w:line="240" w:lineRule="auto"/>
              <w:jc w:val="left"/>
            </w:pPr>
            <w:r w:rsidRPr="0058754C">
              <w:t xml:space="preserve">с другими </w:t>
            </w:r>
            <w:proofErr w:type="spellStart"/>
            <w:proofErr w:type="gramStart"/>
            <w:r w:rsidRPr="0058754C">
              <w:t>зарубеж</w:t>
            </w:r>
            <w:r>
              <w:t>-</w:t>
            </w:r>
            <w:r w:rsidRPr="0058754C">
              <w:t>ными</w:t>
            </w:r>
            <w:proofErr w:type="spellEnd"/>
            <w:proofErr w:type="gramEnd"/>
            <w:r w:rsidRPr="0058754C">
              <w:t xml:space="preserve"> странами</w:t>
            </w:r>
          </w:p>
        </w:tc>
        <w:tc>
          <w:tcPr>
            <w:tcW w:w="1126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3</w:t>
            </w:r>
          </w:p>
        </w:tc>
        <w:tc>
          <w:tcPr>
            <w:tcW w:w="1285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0</w:t>
            </w:r>
          </w:p>
        </w:tc>
        <w:tc>
          <w:tcPr>
            <w:tcW w:w="1250" w:type="dxa"/>
            <w:vAlign w:val="bottom"/>
          </w:tcPr>
          <w:p w:rsidR="00625F11" w:rsidRPr="005B3093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3</w:t>
            </w:r>
          </w:p>
        </w:tc>
        <w:tc>
          <w:tcPr>
            <w:tcW w:w="1090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0</w:t>
            </w:r>
          </w:p>
        </w:tc>
        <w:tc>
          <w:tcPr>
            <w:tcW w:w="1285" w:type="dxa"/>
            <w:vAlign w:val="bottom"/>
          </w:tcPr>
          <w:p w:rsidR="00625F11" w:rsidRPr="0058754C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2</w:t>
            </w:r>
          </w:p>
        </w:tc>
        <w:tc>
          <w:tcPr>
            <w:tcW w:w="1286" w:type="dxa"/>
            <w:vAlign w:val="bottom"/>
          </w:tcPr>
          <w:p w:rsidR="00625F11" w:rsidRPr="005B3093" w:rsidRDefault="00625F11" w:rsidP="00EE50BA">
            <w:pPr>
              <w:pStyle w:val="a3"/>
              <w:tabs>
                <w:tab w:val="decimal" w:pos="964"/>
              </w:tabs>
              <w:spacing w:line="240" w:lineRule="auto"/>
            </w:pPr>
            <w:r>
              <w:t>-2</w:t>
            </w:r>
          </w:p>
        </w:tc>
      </w:tr>
    </w:tbl>
    <w:p w:rsidR="00C1191C" w:rsidRDefault="00C1191C"/>
    <w:p w:rsidR="00701EC1" w:rsidRDefault="00701EC1"/>
    <w:p w:rsidR="00701EC1" w:rsidRDefault="00701EC1"/>
    <w:sectPr w:rsidR="00701EC1" w:rsidSect="00C1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F11"/>
    <w:rsid w:val="0034737A"/>
    <w:rsid w:val="00625F11"/>
    <w:rsid w:val="00701EC1"/>
    <w:rsid w:val="00882881"/>
    <w:rsid w:val="00C1191C"/>
    <w:rsid w:val="00FB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uiPriority w:val="99"/>
    <w:rsid w:val="00625F11"/>
    <w:pPr>
      <w:spacing w:before="0" w:after="0" w:line="220" w:lineRule="exact"/>
      <w:jc w:val="both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styleId="a4">
    <w:name w:val="Message Header"/>
    <w:basedOn w:val="a"/>
    <w:link w:val="a5"/>
    <w:uiPriority w:val="99"/>
    <w:rsid w:val="00625F11"/>
    <w:pPr>
      <w:spacing w:before="60" w:after="60" w:line="200" w:lineRule="exact"/>
    </w:pPr>
    <w:rPr>
      <w:rFonts w:ascii="Arial" w:hAnsi="Arial" w:cs="Arial"/>
      <w:i/>
      <w:iCs/>
    </w:rPr>
  </w:style>
  <w:style w:type="character" w:customStyle="1" w:styleId="a5">
    <w:name w:val="Шапка Знак"/>
    <w:basedOn w:val="a0"/>
    <w:link w:val="a4"/>
    <w:uiPriority w:val="99"/>
    <w:rsid w:val="00625F11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a6">
    <w:name w:val="Таблотст"/>
    <w:basedOn w:val="a3"/>
    <w:uiPriority w:val="99"/>
    <w:rsid w:val="00625F11"/>
    <w:pPr>
      <w:ind w:left="85"/>
    </w:pPr>
  </w:style>
  <w:style w:type="paragraph" w:customStyle="1" w:styleId="2">
    <w:name w:val="Таблотст2"/>
    <w:basedOn w:val="a3"/>
    <w:uiPriority w:val="99"/>
    <w:rsid w:val="00625F11"/>
    <w:pPr>
      <w:ind w:left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kgsur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2018-02-02T10:18:00Z</dcterms:created>
  <dcterms:modified xsi:type="dcterms:W3CDTF">2018-02-02T10:38:00Z</dcterms:modified>
</cp:coreProperties>
</file>