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AF2A2E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6508C3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E009DB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>
        <w:rPr>
          <w:rFonts w:ascii="Segoe UI" w:hAnsi="Segoe UI" w:cs="Segoe UI"/>
          <w:b/>
          <w:noProof/>
          <w:lang w:eastAsia="sk-SK"/>
        </w:rPr>
        <w:t>5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E009DB">
      <w:pPr>
        <w:jc w:val="center"/>
        <w:rPr>
          <w:b/>
          <w:sz w:val="28"/>
          <w:szCs w:val="28"/>
        </w:rPr>
      </w:pPr>
      <w:r w:rsidRPr="004D0BFB">
        <w:rPr>
          <w:b/>
          <w:sz w:val="28"/>
          <w:szCs w:val="28"/>
        </w:rPr>
        <w:t>Управление Росреестра по Удмуртии: в два раза уменьшилось количеств</w:t>
      </w:r>
      <w:r>
        <w:rPr>
          <w:b/>
          <w:sz w:val="28"/>
          <w:szCs w:val="28"/>
        </w:rPr>
        <w:t>о жалоб на арбитражных управляющ</w:t>
      </w:r>
      <w:r w:rsidRPr="004D0BFB">
        <w:rPr>
          <w:b/>
          <w:sz w:val="28"/>
          <w:szCs w:val="28"/>
        </w:rPr>
        <w:t>их</w:t>
      </w:r>
    </w:p>
    <w:p w:rsidR="00E009DB" w:rsidRPr="004D0BFB" w:rsidRDefault="00E009DB" w:rsidP="00E009DB">
      <w:pPr>
        <w:jc w:val="both"/>
        <w:rPr>
          <w:b/>
          <w:sz w:val="28"/>
          <w:szCs w:val="28"/>
        </w:rPr>
      </w:pPr>
    </w:p>
    <w:p w:rsidR="00E009DB" w:rsidRDefault="00E009DB" w:rsidP="00E009D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делать если арбитражный управляющий нарушает требования Федерального закона от 26.10.2002 № 127-ФЗ  «О несостоятельности (банкротстве)»,</w:t>
      </w:r>
      <w:r w:rsidRPr="00BA7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нарушает права кредиторов или не выплачивает заработную плату работникам? На эти и другие вопросы Управление Росреестра по Удмуртии разъясняет следующее. </w:t>
      </w:r>
    </w:p>
    <w:p w:rsidR="00E009DB" w:rsidRDefault="00E009DB" w:rsidP="00E009DB">
      <w:pPr>
        <w:jc w:val="both"/>
        <w:rPr>
          <w:sz w:val="28"/>
          <w:szCs w:val="28"/>
        </w:rPr>
      </w:pPr>
    </w:p>
    <w:p w:rsidR="00E009DB" w:rsidRDefault="00E009DB" w:rsidP="00E009DB">
      <w:pPr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Федеральной службы государственной регистрации, кадастра и картографии по Удмуртской Республике за 4 месяца 2020 года на рассмотрение поступило 39 обращений граждан и юридических лиц, содержащих сведения о ненадлежащем исполнении обязанностей арбитражным управляющим в рамках дела о банкротстве. Это в два раза меньше в сравнении с аналогичным периодом прошлого года (78), что объясняется введенными ограничительными мерами.</w:t>
      </w:r>
    </w:p>
    <w:p w:rsidR="00E009DB" w:rsidRDefault="00E009DB" w:rsidP="00E0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9DB" w:rsidRDefault="00E009DB" w:rsidP="00E0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Удмуртской Республике напоминает, направить жалобу на действия (бездействие) арбитражного управляющего можно в адрес саморегулируемой организации арбитражных управляющих, членом которой является арбитражный управляющий, утвержденный в деле о банкротстве должника либо  в  арбитражный суд в рамках дела о банкротстве должника или в Управление Росреестра по Удмуртской Республике в письменном виде по адресу электронной почты: </w:t>
      </w:r>
      <w:hyperlink r:id="rId8" w:history="1">
        <w:r w:rsidRPr="00C73AE5">
          <w:rPr>
            <w:rStyle w:val="a5"/>
            <w:sz w:val="28"/>
            <w:szCs w:val="28"/>
          </w:rPr>
          <w:t>18_</w:t>
        </w:r>
        <w:r w:rsidRPr="00C73AE5">
          <w:rPr>
            <w:rStyle w:val="a5"/>
            <w:sz w:val="28"/>
            <w:szCs w:val="28"/>
            <w:lang w:val="en-US"/>
          </w:rPr>
          <w:t>upr</w:t>
        </w:r>
        <w:r w:rsidRPr="00C73AE5">
          <w:rPr>
            <w:rStyle w:val="a5"/>
            <w:sz w:val="28"/>
            <w:szCs w:val="28"/>
          </w:rPr>
          <w:t>@</w:t>
        </w:r>
        <w:r w:rsidRPr="00C73AE5">
          <w:rPr>
            <w:rStyle w:val="a5"/>
            <w:sz w:val="28"/>
            <w:szCs w:val="28"/>
            <w:lang w:val="en-US"/>
          </w:rPr>
          <w:t>rosreestr</w:t>
        </w:r>
        <w:r w:rsidRPr="00C73AE5">
          <w:rPr>
            <w:rStyle w:val="a5"/>
            <w:sz w:val="28"/>
            <w:szCs w:val="28"/>
          </w:rPr>
          <w:t>.</w:t>
        </w:r>
        <w:r w:rsidRPr="00C73AE5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 в электронном виде посредством сайта Росреестра. </w:t>
      </w:r>
    </w:p>
    <w:p w:rsidR="00E009DB" w:rsidRDefault="00E009DB" w:rsidP="00E00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9DB" w:rsidRDefault="00E009DB" w:rsidP="00E009D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Необходимо отметить, что должностные лица Управления Росреестра по Удмуртской Республике </w:t>
      </w:r>
      <w:r>
        <w:rPr>
          <w:sz w:val="28"/>
        </w:rPr>
        <w:t xml:space="preserve">имеют право в пределах своей компетенции </w:t>
      </w:r>
      <w:r>
        <w:rPr>
          <w:sz w:val="28"/>
          <w:szCs w:val="28"/>
        </w:rPr>
        <w:t>принимать решение о возбуждении дела об административном правонарушении в отношении арбитражного управляющего, на основании сообщения и заявления</w:t>
      </w:r>
      <w:r w:rsidRPr="00B63A35">
        <w:rPr>
          <w:sz w:val="28"/>
          <w:szCs w:val="28"/>
        </w:rPr>
        <w:t xml:space="preserve"> физических и юридических лиц, </w:t>
      </w:r>
      <w:r>
        <w:rPr>
          <w:sz w:val="28"/>
          <w:szCs w:val="28"/>
        </w:rPr>
        <w:t>указывающих</w:t>
      </w:r>
      <w:r w:rsidRPr="00B63A35">
        <w:rPr>
          <w:sz w:val="28"/>
          <w:szCs w:val="28"/>
        </w:rPr>
        <w:t xml:space="preserve"> на наличие события административного правонарушения</w:t>
      </w:r>
      <w:r>
        <w:rPr>
          <w:sz w:val="28"/>
          <w:szCs w:val="28"/>
        </w:rPr>
        <w:t>. Кроме того, должностные лица уполномочены с</w:t>
      </w:r>
      <w:r>
        <w:rPr>
          <w:sz w:val="28"/>
        </w:rPr>
        <w:t xml:space="preserve">оставлять протоколы об административных правонарушениях, предусмотренных статьями 14.12, 14.13, частью 1 статьи 19.4, частью 1 статьи 19.5, статьи 19.6,19.7 Кодекса </w:t>
      </w:r>
      <w:r>
        <w:rPr>
          <w:sz w:val="28"/>
        </w:rPr>
        <w:lastRenderedPageBreak/>
        <w:t>Российской Федерации об административных правонарушениях (далее - Кодекс) в случае, если данные правонарушения совершены арбитражными управляющими, а также об административных правонарушениях, предусмотренных статьями 17.7, 17.9, 19.26,14.23, частью 8 статьи 14.25 Кодекса.</w:t>
      </w: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009DB" w:rsidRDefault="00E009D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E00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3EB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089D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08C3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2A2E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09DB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_upr@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11684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9E503-7497-448B-96F3-F8C49FFF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2769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mailto:18_upr@rosreestr.ru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2020-05-21T11:08:00Z</dcterms:created>
  <dcterms:modified xsi:type="dcterms:W3CDTF">2020-05-21T11:08:00Z</dcterms:modified>
</cp:coreProperties>
</file>