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98D" w:rsidRDefault="00B5398D" w:rsidP="00B5398D">
      <w:pPr>
        <w:tabs>
          <w:tab w:val="left" w:pos="1155"/>
        </w:tabs>
        <w:ind w:left="360"/>
        <w:jc w:val="both"/>
        <w:rPr>
          <w:szCs w:val="20"/>
        </w:rPr>
      </w:pPr>
      <w:bookmarkStart w:id="0" w:name="_GoBack"/>
      <w:bookmarkEnd w:id="0"/>
    </w:p>
    <w:p w:rsidR="00B5398D" w:rsidRDefault="00B5398D" w:rsidP="00B5398D">
      <w:pPr>
        <w:pStyle w:val="a7"/>
        <w:jc w:val="center"/>
        <w:rPr>
          <w:b/>
          <w:sz w:val="28"/>
        </w:rPr>
      </w:pPr>
    </w:p>
    <w:p w:rsidR="00B5398D" w:rsidRDefault="00B5398D" w:rsidP="00B5398D">
      <w:pPr>
        <w:pStyle w:val="a7"/>
        <w:jc w:val="center"/>
        <w:rPr>
          <w:b/>
          <w:sz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B5398D">
        <w:tc>
          <w:tcPr>
            <w:tcW w:w="7230" w:type="dxa"/>
            <w:vAlign w:val="bottom"/>
          </w:tcPr>
          <w:p w:rsidR="00B5398D" w:rsidRDefault="00B5398D">
            <w:pPr>
              <w:pStyle w:val="a7"/>
              <w:tabs>
                <w:tab w:val="left" w:pos="708"/>
              </w:tabs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24.95pt;margin-top:-27.85pt;width:53.35pt;height:50.95pt;z-index:251657728;mso-wrap-edited:f" wrapcoords="-304 0 -304 21282 21600 21282 21600 0 -304 0" o:allowincell="f">
                  <v:imagedata r:id="rId6" o:title=""/>
                </v:shape>
                <o:OLEObject Type="Embed" ProgID="PBrush" ShapeID="_x0000_s1031" DrawAspect="Content" ObjectID="_1617792761" r:id="rId7"/>
              </w:pict>
            </w:r>
          </w:p>
        </w:tc>
        <w:tc>
          <w:tcPr>
            <w:tcW w:w="1559" w:type="dxa"/>
            <w:gridSpan w:val="2"/>
            <w:vAlign w:val="bottom"/>
          </w:tcPr>
          <w:p w:rsidR="00B5398D" w:rsidRDefault="00B5398D">
            <w:pPr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5398D" w:rsidRDefault="00B5398D">
            <w:pPr>
              <w:jc w:val="center"/>
              <w:rPr>
                <w:sz w:val="28"/>
                <w:szCs w:val="20"/>
              </w:rPr>
            </w:pPr>
          </w:p>
        </w:tc>
      </w:tr>
      <w:tr w:rsidR="00B5398D">
        <w:tc>
          <w:tcPr>
            <w:tcW w:w="7230" w:type="dxa"/>
            <w:vAlign w:val="bottom"/>
          </w:tcPr>
          <w:p w:rsidR="00B5398D" w:rsidRDefault="00B5398D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5398D" w:rsidRDefault="00B5398D">
            <w:pPr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5398D" w:rsidRDefault="00B5398D">
            <w:pPr>
              <w:jc w:val="center"/>
              <w:rPr>
                <w:sz w:val="28"/>
                <w:szCs w:val="20"/>
              </w:rPr>
            </w:pPr>
          </w:p>
        </w:tc>
      </w:tr>
      <w:tr w:rsidR="00B5398D">
        <w:trPr>
          <w:trHeight w:val="80"/>
        </w:trPr>
        <w:tc>
          <w:tcPr>
            <w:tcW w:w="7655" w:type="dxa"/>
            <w:gridSpan w:val="2"/>
            <w:vAlign w:val="bottom"/>
          </w:tcPr>
          <w:p w:rsidR="00B5398D" w:rsidRDefault="00B5398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5398D" w:rsidRDefault="00B5398D">
            <w:pPr>
              <w:ind w:left="198"/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5398D" w:rsidRDefault="00B5398D">
            <w:pPr>
              <w:jc w:val="center"/>
              <w:rPr>
                <w:sz w:val="28"/>
                <w:szCs w:val="20"/>
              </w:rPr>
            </w:pPr>
          </w:p>
        </w:tc>
      </w:tr>
    </w:tbl>
    <w:p w:rsidR="00B5398D" w:rsidRDefault="00B5398D" w:rsidP="00B5398D">
      <w:pPr>
        <w:pStyle w:val="a7"/>
        <w:rPr>
          <w:b/>
          <w:sz w:val="28"/>
        </w:rPr>
      </w:pPr>
      <w:r>
        <w:rPr>
          <w:b/>
          <w:sz w:val="28"/>
        </w:rPr>
        <w:t xml:space="preserve">                                                   АДМИНИСТРАЦИЯ</w:t>
      </w:r>
    </w:p>
    <w:p w:rsidR="00B5398D" w:rsidRDefault="00B5398D" w:rsidP="00B5398D">
      <w:pPr>
        <w:pStyle w:val="a7"/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 w:rsidR="00E759DC">
        <w:rPr>
          <w:b/>
          <w:sz w:val="28"/>
        </w:rPr>
        <w:t>БЕЛЯЕВС</w:t>
      </w:r>
      <w:r>
        <w:rPr>
          <w:b/>
          <w:sz w:val="28"/>
        </w:rPr>
        <w:t>КОЕ»</w:t>
      </w:r>
    </w:p>
    <w:p w:rsidR="00B5398D" w:rsidRDefault="00B5398D" w:rsidP="00B5398D">
      <w:pPr>
        <w:pStyle w:val="a7"/>
        <w:jc w:val="center"/>
        <w:rPr>
          <w:b/>
          <w:sz w:val="28"/>
        </w:rPr>
      </w:pPr>
    </w:p>
    <w:p w:rsidR="00E759DC" w:rsidRDefault="0016308D" w:rsidP="00B5398D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E759DC">
        <w:rPr>
          <w:b/>
          <w:sz w:val="28"/>
        </w:rPr>
        <w:t>БЕЛЯЕВСКОЕ</w:t>
      </w:r>
      <w:r>
        <w:rPr>
          <w:b/>
          <w:sz w:val="28"/>
        </w:rPr>
        <w:t xml:space="preserve">» МУНИЦИПАЛ </w:t>
      </w:r>
    </w:p>
    <w:p w:rsidR="00B5398D" w:rsidRDefault="0016308D" w:rsidP="00B5398D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КЫЛДЫТЭТЛЭН </w:t>
      </w:r>
      <w:r w:rsidR="00B5398D">
        <w:rPr>
          <w:b/>
          <w:sz w:val="28"/>
        </w:rPr>
        <w:t>АДМИНИСТРАЦИЕЗ</w:t>
      </w:r>
    </w:p>
    <w:p w:rsidR="00B5398D" w:rsidRDefault="00B5398D" w:rsidP="00B5398D">
      <w:pPr>
        <w:pStyle w:val="a7"/>
        <w:jc w:val="center"/>
        <w:rPr>
          <w:b/>
          <w:sz w:val="28"/>
        </w:rPr>
      </w:pPr>
    </w:p>
    <w:p w:rsidR="00B5398D" w:rsidRDefault="00B5398D" w:rsidP="00B5398D">
      <w:pPr>
        <w:pStyle w:val="a7"/>
        <w:jc w:val="center"/>
        <w:rPr>
          <w:b/>
          <w:sz w:val="28"/>
        </w:rPr>
      </w:pPr>
    </w:p>
    <w:p w:rsidR="00B5398D" w:rsidRDefault="00B5398D" w:rsidP="00B5398D">
      <w:pPr>
        <w:pStyle w:val="a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398D" w:rsidRDefault="00E759DC" w:rsidP="00122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11апреля </w:t>
      </w:r>
      <w:r w:rsidR="00BC62E9">
        <w:rPr>
          <w:sz w:val="28"/>
          <w:szCs w:val="28"/>
        </w:rPr>
        <w:t xml:space="preserve"> 201</w:t>
      </w:r>
      <w:r w:rsidR="008F35EE">
        <w:rPr>
          <w:sz w:val="28"/>
          <w:szCs w:val="28"/>
        </w:rPr>
        <w:t>9</w:t>
      </w:r>
      <w:r w:rsidR="00B5398D">
        <w:rPr>
          <w:sz w:val="28"/>
          <w:szCs w:val="28"/>
        </w:rPr>
        <w:t xml:space="preserve"> года                                            </w:t>
      </w:r>
      <w:r w:rsidR="00204A7D">
        <w:rPr>
          <w:sz w:val="28"/>
          <w:szCs w:val="28"/>
        </w:rPr>
        <w:t xml:space="preserve"> </w:t>
      </w:r>
      <w:r w:rsidR="00AD41E5">
        <w:rPr>
          <w:sz w:val="28"/>
          <w:szCs w:val="28"/>
        </w:rPr>
        <w:t xml:space="preserve">                           </w:t>
      </w:r>
      <w:r w:rsidR="00BF6A1D">
        <w:rPr>
          <w:sz w:val="28"/>
          <w:szCs w:val="28"/>
        </w:rPr>
        <w:t xml:space="preserve">                     </w:t>
      </w:r>
      <w:r w:rsidR="008F35EE">
        <w:rPr>
          <w:sz w:val="28"/>
          <w:szCs w:val="28"/>
        </w:rPr>
        <w:t>№ 1</w:t>
      </w:r>
      <w:r w:rsidR="00ED1343">
        <w:rPr>
          <w:sz w:val="28"/>
          <w:szCs w:val="28"/>
        </w:rPr>
        <w:t>7</w:t>
      </w:r>
    </w:p>
    <w:p w:rsidR="00E759DC" w:rsidRDefault="00E759DC" w:rsidP="001222B3">
      <w:pPr>
        <w:jc w:val="center"/>
        <w:rPr>
          <w:sz w:val="28"/>
          <w:szCs w:val="28"/>
        </w:rPr>
      </w:pPr>
      <w:r>
        <w:rPr>
          <w:sz w:val="28"/>
          <w:szCs w:val="28"/>
        </w:rPr>
        <w:t>д.Беляевское</w:t>
      </w:r>
    </w:p>
    <w:p w:rsidR="00C5027A" w:rsidRDefault="00C5027A" w:rsidP="00B5398D">
      <w:pPr>
        <w:outlineLvl w:val="0"/>
        <w:rPr>
          <w:sz w:val="28"/>
          <w:szCs w:val="28"/>
        </w:rPr>
      </w:pPr>
    </w:p>
    <w:p w:rsidR="00B5398D" w:rsidRDefault="0016308D" w:rsidP="00B539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неотложных мерах по </w:t>
      </w:r>
      <w:r w:rsidR="00B5398D">
        <w:rPr>
          <w:sz w:val="28"/>
          <w:szCs w:val="28"/>
        </w:rPr>
        <w:t>обеспечению</w:t>
      </w:r>
    </w:p>
    <w:p w:rsidR="00B5398D" w:rsidRDefault="0016308D" w:rsidP="00B539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пожарной </w:t>
      </w:r>
      <w:r w:rsidR="00B5398D">
        <w:rPr>
          <w:sz w:val="28"/>
          <w:szCs w:val="28"/>
        </w:rPr>
        <w:t xml:space="preserve">безопасности объектов и </w:t>
      </w:r>
    </w:p>
    <w:p w:rsidR="00B5398D" w:rsidRDefault="00B5398D" w:rsidP="00B539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на территории  </w:t>
      </w:r>
    </w:p>
    <w:p w:rsidR="00B5398D" w:rsidRDefault="00B5398D" w:rsidP="00B5398D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398D" w:rsidRDefault="00B5398D" w:rsidP="00B5398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59DC">
        <w:rPr>
          <w:sz w:val="28"/>
          <w:szCs w:val="28"/>
        </w:rPr>
        <w:t>Беляев</w:t>
      </w:r>
      <w:r>
        <w:rPr>
          <w:sz w:val="28"/>
          <w:szCs w:val="28"/>
        </w:rPr>
        <w:t xml:space="preserve">ское» на весенне – летний </w:t>
      </w:r>
    </w:p>
    <w:p w:rsidR="004C266E" w:rsidRDefault="00B5398D" w:rsidP="004C266E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</w:t>
      </w:r>
      <w:r w:rsidR="00BC62E9">
        <w:rPr>
          <w:sz w:val="28"/>
          <w:szCs w:val="28"/>
        </w:rPr>
        <w:t>0</w:t>
      </w:r>
      <w:r w:rsidR="008F35EE">
        <w:rPr>
          <w:sz w:val="28"/>
          <w:szCs w:val="28"/>
        </w:rPr>
        <w:t>19</w:t>
      </w:r>
      <w:r w:rsidR="004C266E">
        <w:rPr>
          <w:sz w:val="28"/>
          <w:szCs w:val="28"/>
        </w:rPr>
        <w:t xml:space="preserve"> года</w:t>
      </w:r>
    </w:p>
    <w:p w:rsidR="004C266E" w:rsidRDefault="004C266E" w:rsidP="004C266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35EE" w:rsidRDefault="004C266E" w:rsidP="004C26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398D" w:rsidRPr="004C266E" w:rsidRDefault="008F35EE" w:rsidP="004C26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66E">
        <w:rPr>
          <w:sz w:val="28"/>
          <w:szCs w:val="28"/>
        </w:rPr>
        <w:t xml:space="preserve"> </w:t>
      </w:r>
      <w:r w:rsidR="0016308D" w:rsidRPr="004C266E">
        <w:rPr>
          <w:sz w:val="28"/>
          <w:szCs w:val="28"/>
        </w:rPr>
        <w:t xml:space="preserve">В соответствии с требованиями Федерального </w:t>
      </w:r>
      <w:r w:rsidR="00B5398D" w:rsidRPr="004C266E">
        <w:rPr>
          <w:sz w:val="28"/>
          <w:szCs w:val="28"/>
        </w:rPr>
        <w:t>закона от 21 декабря</w:t>
      </w:r>
      <w:r>
        <w:rPr>
          <w:sz w:val="28"/>
          <w:szCs w:val="28"/>
        </w:rPr>
        <w:t xml:space="preserve"> 1994 года № 69-</w:t>
      </w:r>
      <w:r w:rsidR="0016308D" w:rsidRPr="004C266E">
        <w:rPr>
          <w:sz w:val="28"/>
          <w:szCs w:val="28"/>
        </w:rPr>
        <w:t xml:space="preserve">ФЗ «О пожарной </w:t>
      </w:r>
      <w:r w:rsidR="00B5398D" w:rsidRPr="004C266E">
        <w:rPr>
          <w:sz w:val="28"/>
          <w:szCs w:val="28"/>
        </w:rPr>
        <w:t xml:space="preserve">безопасности», </w:t>
      </w:r>
      <w:r>
        <w:rPr>
          <w:sz w:val="28"/>
          <w:szCs w:val="28"/>
        </w:rPr>
        <w:t>руководствуясь Уставом муниципального образования «</w:t>
      </w:r>
      <w:r w:rsidR="00E759DC">
        <w:rPr>
          <w:sz w:val="28"/>
          <w:szCs w:val="28"/>
        </w:rPr>
        <w:t>Беляевс</w:t>
      </w:r>
      <w:r>
        <w:rPr>
          <w:sz w:val="28"/>
          <w:szCs w:val="28"/>
        </w:rPr>
        <w:t xml:space="preserve">кое», </w:t>
      </w:r>
      <w:r w:rsidR="001222B3" w:rsidRPr="004C266E">
        <w:rPr>
          <w:sz w:val="28"/>
          <w:szCs w:val="28"/>
        </w:rPr>
        <w:t>Администрация муниципального образования «</w:t>
      </w:r>
      <w:r w:rsidR="00E759DC">
        <w:rPr>
          <w:sz w:val="28"/>
          <w:szCs w:val="28"/>
        </w:rPr>
        <w:t>Беляев</w:t>
      </w:r>
      <w:r w:rsidR="001222B3" w:rsidRPr="004C266E">
        <w:rPr>
          <w:sz w:val="28"/>
          <w:szCs w:val="28"/>
        </w:rPr>
        <w:t xml:space="preserve">ское» </w:t>
      </w:r>
      <w:r w:rsidR="001222B3" w:rsidRPr="004C266E">
        <w:rPr>
          <w:b/>
          <w:sz w:val="28"/>
          <w:szCs w:val="28"/>
        </w:rPr>
        <w:t>п о с т а н о в л я е т:</w:t>
      </w:r>
    </w:p>
    <w:p w:rsidR="001222B3" w:rsidRDefault="001222B3" w:rsidP="001222B3">
      <w:pPr>
        <w:tabs>
          <w:tab w:val="left" w:pos="350"/>
        </w:tabs>
        <w:jc w:val="both"/>
        <w:rPr>
          <w:sz w:val="28"/>
          <w:szCs w:val="28"/>
        </w:rPr>
      </w:pPr>
    </w:p>
    <w:p w:rsidR="00B5398D" w:rsidRDefault="00B5398D" w:rsidP="00B5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обеспечению </w:t>
      </w:r>
      <w:r w:rsidR="0016308D">
        <w:rPr>
          <w:sz w:val="28"/>
          <w:szCs w:val="28"/>
        </w:rPr>
        <w:t xml:space="preserve">пожарной безопасности на территории </w:t>
      </w:r>
      <w:r>
        <w:rPr>
          <w:sz w:val="28"/>
          <w:szCs w:val="28"/>
        </w:rPr>
        <w:t>муницип</w:t>
      </w:r>
      <w:r w:rsidR="0016308D">
        <w:rPr>
          <w:sz w:val="28"/>
          <w:szCs w:val="28"/>
        </w:rPr>
        <w:t xml:space="preserve">ального образования </w:t>
      </w:r>
      <w:r w:rsidR="00C95A34">
        <w:rPr>
          <w:sz w:val="28"/>
          <w:szCs w:val="28"/>
        </w:rPr>
        <w:t>в весенне</w:t>
      </w:r>
      <w:r>
        <w:rPr>
          <w:sz w:val="28"/>
          <w:szCs w:val="28"/>
        </w:rPr>
        <w:t xml:space="preserve"> – летний пожароопасны</w:t>
      </w:r>
      <w:r w:rsidR="00562B92">
        <w:rPr>
          <w:sz w:val="28"/>
          <w:szCs w:val="28"/>
        </w:rPr>
        <w:t>й  период 201</w:t>
      </w:r>
      <w:r w:rsidR="008F35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5398D" w:rsidRDefault="00B5398D" w:rsidP="00B5398D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объектов экономики организаций, учре</w:t>
      </w:r>
      <w:r w:rsidR="0016308D">
        <w:rPr>
          <w:sz w:val="28"/>
          <w:szCs w:val="28"/>
        </w:rPr>
        <w:t xml:space="preserve">ждений назначить ответственных </w:t>
      </w:r>
      <w:r>
        <w:rPr>
          <w:sz w:val="28"/>
          <w:szCs w:val="28"/>
        </w:rPr>
        <w:t>должностных лиц за состояние  пожарной бе</w:t>
      </w:r>
      <w:r w:rsidR="0016308D">
        <w:rPr>
          <w:sz w:val="28"/>
          <w:szCs w:val="28"/>
        </w:rPr>
        <w:t xml:space="preserve">зопасности на подведомственных </w:t>
      </w:r>
      <w:r>
        <w:rPr>
          <w:sz w:val="28"/>
          <w:szCs w:val="28"/>
        </w:rPr>
        <w:t>территориях.</w:t>
      </w:r>
    </w:p>
    <w:p w:rsidR="001222B3" w:rsidRDefault="001222B3" w:rsidP="00B5398D">
      <w:pPr>
        <w:jc w:val="both"/>
        <w:rPr>
          <w:sz w:val="28"/>
          <w:szCs w:val="28"/>
        </w:rPr>
      </w:pPr>
    </w:p>
    <w:p w:rsidR="00B5398D" w:rsidRDefault="00B5398D" w:rsidP="00B5398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C95A34">
        <w:rPr>
          <w:sz w:val="28"/>
          <w:szCs w:val="28"/>
        </w:rPr>
        <w:t xml:space="preserve"> </w:t>
      </w:r>
      <w:r w:rsidR="0016308D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постанов</w:t>
      </w:r>
      <w:r w:rsidR="0016308D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возлагаю на себя.</w:t>
      </w:r>
    </w:p>
    <w:p w:rsidR="00B5398D" w:rsidRDefault="00B5398D" w:rsidP="00B5398D">
      <w:pPr>
        <w:jc w:val="both"/>
        <w:rPr>
          <w:sz w:val="28"/>
          <w:szCs w:val="28"/>
        </w:rPr>
      </w:pPr>
    </w:p>
    <w:p w:rsidR="00B5598E" w:rsidRDefault="00B5598E" w:rsidP="00B5398D">
      <w:pPr>
        <w:jc w:val="both"/>
        <w:rPr>
          <w:sz w:val="28"/>
          <w:szCs w:val="28"/>
        </w:rPr>
      </w:pPr>
    </w:p>
    <w:p w:rsidR="00B5398D" w:rsidRDefault="00B5398D" w:rsidP="00B5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r w:rsidR="004210A7">
        <w:rPr>
          <w:sz w:val="28"/>
          <w:szCs w:val="28"/>
        </w:rPr>
        <w:t xml:space="preserve">    </w:t>
      </w:r>
      <w:r w:rsidR="00B262D7">
        <w:rPr>
          <w:sz w:val="28"/>
          <w:szCs w:val="28"/>
        </w:rPr>
        <w:t>В.Ю. Бабкин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6308D" w:rsidRDefault="00B5398D" w:rsidP="00163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6308D">
        <w:rPr>
          <w:sz w:val="28"/>
          <w:szCs w:val="28"/>
        </w:rPr>
        <w:t xml:space="preserve">                               </w:t>
      </w:r>
    </w:p>
    <w:p w:rsidR="0016308D" w:rsidRDefault="0016308D" w:rsidP="0016308D">
      <w:pPr>
        <w:jc w:val="both"/>
        <w:rPr>
          <w:sz w:val="28"/>
          <w:szCs w:val="28"/>
        </w:rPr>
      </w:pPr>
    </w:p>
    <w:p w:rsidR="00B5598E" w:rsidRDefault="00B5598E" w:rsidP="0016308D">
      <w:pPr>
        <w:jc w:val="both"/>
        <w:rPr>
          <w:sz w:val="28"/>
          <w:szCs w:val="28"/>
        </w:rPr>
      </w:pPr>
    </w:p>
    <w:p w:rsidR="004210A7" w:rsidRDefault="00B5398D" w:rsidP="00163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98D" w:rsidRDefault="008E415E" w:rsidP="00163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</w:t>
      </w:r>
      <w:r w:rsidR="00B5398D">
        <w:rPr>
          <w:sz w:val="28"/>
          <w:szCs w:val="28"/>
        </w:rPr>
        <w:t xml:space="preserve">                                                       </w:t>
      </w:r>
      <w:r w:rsidR="0016308D">
        <w:rPr>
          <w:sz w:val="28"/>
          <w:szCs w:val="28"/>
        </w:rPr>
        <w:t xml:space="preserve">                                        </w:t>
      </w:r>
      <w:r w:rsidR="00B5398D">
        <w:rPr>
          <w:sz w:val="28"/>
          <w:szCs w:val="28"/>
        </w:rPr>
        <w:t xml:space="preserve"> </w:t>
      </w:r>
      <w:r w:rsidR="0016308D">
        <w:rPr>
          <w:sz w:val="28"/>
          <w:szCs w:val="28"/>
        </w:rPr>
        <w:t xml:space="preserve">  </w:t>
      </w:r>
      <w:r w:rsidR="00B5398D">
        <w:rPr>
          <w:color w:val="000000"/>
          <w:spacing w:val="-3"/>
          <w:sz w:val="28"/>
          <w:szCs w:val="28"/>
        </w:rPr>
        <w:t>Утвержден</w:t>
      </w:r>
    </w:p>
    <w:p w:rsidR="00B5398D" w:rsidRDefault="0016308D" w:rsidP="00B5398D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8E415E">
        <w:rPr>
          <w:sz w:val="28"/>
          <w:szCs w:val="28"/>
        </w:rPr>
        <w:t>Начальник</w:t>
      </w:r>
      <w:r w:rsidR="00B5598E">
        <w:rPr>
          <w:sz w:val="28"/>
          <w:szCs w:val="28"/>
        </w:rPr>
        <w:t xml:space="preserve"> </w:t>
      </w:r>
      <w:r w:rsidR="008E415E">
        <w:rPr>
          <w:sz w:val="28"/>
          <w:szCs w:val="28"/>
        </w:rPr>
        <w:t>ПЧ -</w:t>
      </w:r>
      <w:r w:rsidR="00B5598E">
        <w:rPr>
          <w:sz w:val="28"/>
          <w:szCs w:val="28"/>
        </w:rPr>
        <w:t xml:space="preserve"> </w:t>
      </w:r>
      <w:r w:rsidR="008E415E">
        <w:rPr>
          <w:sz w:val="28"/>
          <w:szCs w:val="28"/>
        </w:rPr>
        <w:t>31</w:t>
      </w:r>
      <w:r w:rsidR="00B5398D">
        <w:rPr>
          <w:sz w:val="28"/>
          <w:szCs w:val="28"/>
        </w:rPr>
        <w:t xml:space="preserve">          </w:t>
      </w:r>
      <w:r w:rsidR="008E415E">
        <w:rPr>
          <w:sz w:val="28"/>
          <w:szCs w:val="28"/>
        </w:rPr>
        <w:t xml:space="preserve">                               </w:t>
      </w:r>
      <w:r w:rsidR="00B53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210A7">
        <w:rPr>
          <w:sz w:val="28"/>
          <w:szCs w:val="28"/>
        </w:rPr>
        <w:t xml:space="preserve"> </w:t>
      </w:r>
      <w:r w:rsidR="00B5398D">
        <w:rPr>
          <w:color w:val="000000"/>
          <w:spacing w:val="-3"/>
          <w:sz w:val="28"/>
          <w:szCs w:val="28"/>
        </w:rPr>
        <w:t xml:space="preserve">Постановлением </w:t>
      </w:r>
      <w:r w:rsidR="004210A7">
        <w:rPr>
          <w:color w:val="000000"/>
          <w:spacing w:val="-3"/>
          <w:sz w:val="28"/>
          <w:szCs w:val="28"/>
        </w:rPr>
        <w:t>Администрации</w:t>
      </w:r>
    </w:p>
    <w:p w:rsidR="00B5398D" w:rsidRDefault="008E415E" w:rsidP="00B5398D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_________А.А. Дорофеев                                  </w:t>
      </w:r>
      <w:r w:rsidR="0016308D">
        <w:rPr>
          <w:color w:val="000000"/>
          <w:spacing w:val="-3"/>
          <w:sz w:val="28"/>
          <w:szCs w:val="28"/>
        </w:rPr>
        <w:t xml:space="preserve">        </w:t>
      </w:r>
      <w:r w:rsidR="00B5398D">
        <w:rPr>
          <w:color w:val="000000"/>
          <w:spacing w:val="-3"/>
          <w:sz w:val="28"/>
          <w:szCs w:val="28"/>
        </w:rPr>
        <w:t xml:space="preserve"> муниципального образования</w:t>
      </w:r>
    </w:p>
    <w:p w:rsidR="00B5398D" w:rsidRDefault="00B628AA" w:rsidP="00B628AA">
      <w:pPr>
        <w:tabs>
          <w:tab w:val="right" w:pos="9637"/>
        </w:tabs>
        <w:rPr>
          <w:b/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«___»_____2019</w:t>
      </w:r>
      <w:r>
        <w:rPr>
          <w:sz w:val="28"/>
          <w:szCs w:val="28"/>
        </w:rPr>
        <w:tab/>
        <w:t>г.</w:t>
      </w:r>
      <w:r w:rsidR="00784FA8">
        <w:rPr>
          <w:sz w:val="28"/>
          <w:szCs w:val="28"/>
        </w:rPr>
        <w:t xml:space="preserve"> </w:t>
      </w:r>
      <w:r w:rsidR="00B5398D">
        <w:rPr>
          <w:sz w:val="28"/>
          <w:szCs w:val="28"/>
        </w:rPr>
        <w:t xml:space="preserve">                              </w:t>
      </w:r>
      <w:r w:rsidR="008E415E">
        <w:rPr>
          <w:sz w:val="28"/>
          <w:szCs w:val="28"/>
        </w:rPr>
        <w:t xml:space="preserve">                 </w:t>
      </w:r>
      <w:r w:rsidR="0016308D">
        <w:rPr>
          <w:sz w:val="28"/>
          <w:szCs w:val="28"/>
        </w:rPr>
        <w:t xml:space="preserve">   «</w:t>
      </w:r>
      <w:r w:rsidR="00784FA8">
        <w:rPr>
          <w:sz w:val="28"/>
          <w:szCs w:val="28"/>
        </w:rPr>
        <w:t>Беляевс</w:t>
      </w:r>
      <w:r w:rsidR="0016308D">
        <w:rPr>
          <w:sz w:val="28"/>
          <w:szCs w:val="28"/>
        </w:rPr>
        <w:t xml:space="preserve">кое» от </w:t>
      </w:r>
      <w:r w:rsidR="00784FA8">
        <w:rPr>
          <w:sz w:val="28"/>
          <w:szCs w:val="28"/>
        </w:rPr>
        <w:t>11</w:t>
      </w:r>
      <w:r w:rsidR="008F35EE">
        <w:rPr>
          <w:sz w:val="28"/>
          <w:szCs w:val="28"/>
        </w:rPr>
        <w:t>.0</w:t>
      </w:r>
      <w:r w:rsidR="00784FA8">
        <w:rPr>
          <w:sz w:val="28"/>
          <w:szCs w:val="28"/>
        </w:rPr>
        <w:t>4</w:t>
      </w:r>
      <w:r w:rsidR="008F35EE">
        <w:rPr>
          <w:sz w:val="28"/>
          <w:szCs w:val="28"/>
        </w:rPr>
        <w:t>.2019</w:t>
      </w:r>
      <w:r w:rsidR="004C266E">
        <w:rPr>
          <w:sz w:val="28"/>
          <w:szCs w:val="28"/>
        </w:rPr>
        <w:t xml:space="preserve"> </w:t>
      </w:r>
      <w:r w:rsidR="00B5398D">
        <w:rPr>
          <w:sz w:val="28"/>
          <w:szCs w:val="28"/>
        </w:rPr>
        <w:t xml:space="preserve">г № </w:t>
      </w:r>
      <w:r w:rsidR="008F35EE">
        <w:rPr>
          <w:sz w:val="28"/>
          <w:szCs w:val="28"/>
        </w:rPr>
        <w:t>1</w:t>
      </w:r>
      <w:r w:rsidR="00ED1343">
        <w:rPr>
          <w:sz w:val="28"/>
          <w:szCs w:val="28"/>
        </w:rPr>
        <w:t>7</w:t>
      </w:r>
      <w:r w:rsidR="00B5398D">
        <w:rPr>
          <w:b/>
          <w:bCs/>
          <w:color w:val="000000"/>
          <w:spacing w:val="-3"/>
          <w:sz w:val="28"/>
          <w:szCs w:val="28"/>
        </w:rPr>
        <w:tab/>
      </w:r>
    </w:p>
    <w:p w:rsidR="00B5398D" w:rsidRDefault="00B5398D" w:rsidP="00B5398D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План</w:t>
      </w:r>
    </w:p>
    <w:p w:rsidR="00B5398D" w:rsidRDefault="00B5398D" w:rsidP="00B5398D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мероприятий по обеспечению по</w:t>
      </w:r>
      <w:r w:rsidR="00C95A34">
        <w:rPr>
          <w:bCs/>
          <w:color w:val="000000"/>
          <w:spacing w:val="-3"/>
          <w:sz w:val="28"/>
          <w:szCs w:val="28"/>
        </w:rPr>
        <w:t>жарной  безопасности на весенне</w:t>
      </w:r>
      <w:r>
        <w:rPr>
          <w:bCs/>
          <w:color w:val="000000"/>
          <w:spacing w:val="-3"/>
          <w:sz w:val="28"/>
          <w:szCs w:val="28"/>
        </w:rPr>
        <w:t xml:space="preserve"> – летний  пожароопасный период 201</w:t>
      </w:r>
      <w:r w:rsidR="008F35EE">
        <w:rPr>
          <w:bCs/>
          <w:color w:val="000000"/>
          <w:spacing w:val="-3"/>
          <w:sz w:val="28"/>
          <w:szCs w:val="28"/>
        </w:rPr>
        <w:t>9</w:t>
      </w:r>
      <w:r w:rsidR="0016308D">
        <w:rPr>
          <w:bCs/>
          <w:color w:val="000000"/>
          <w:spacing w:val="-3"/>
          <w:sz w:val="28"/>
          <w:szCs w:val="28"/>
        </w:rPr>
        <w:t xml:space="preserve"> года на территории муниципального </w:t>
      </w:r>
      <w:r w:rsidR="00C27828">
        <w:rPr>
          <w:bCs/>
          <w:color w:val="000000"/>
          <w:spacing w:val="-3"/>
          <w:sz w:val="28"/>
          <w:szCs w:val="28"/>
        </w:rPr>
        <w:t>образования «</w:t>
      </w:r>
      <w:r w:rsidR="00784FA8">
        <w:rPr>
          <w:bCs/>
          <w:color w:val="000000"/>
          <w:spacing w:val="-3"/>
          <w:sz w:val="28"/>
          <w:szCs w:val="28"/>
        </w:rPr>
        <w:t>Беляевск</w:t>
      </w:r>
      <w:r w:rsidR="00C27828">
        <w:rPr>
          <w:bCs/>
          <w:color w:val="000000"/>
          <w:spacing w:val="-3"/>
          <w:sz w:val="28"/>
          <w:szCs w:val="28"/>
        </w:rPr>
        <w:t>ое»</w:t>
      </w:r>
    </w:p>
    <w:p w:rsidR="00CE13C0" w:rsidRDefault="00CE13C0" w:rsidP="00B5398D">
      <w:pPr>
        <w:jc w:val="center"/>
        <w:rPr>
          <w:bCs/>
          <w:color w:val="000000"/>
          <w:spacing w:val="-3"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4"/>
        <w:gridCol w:w="1654"/>
        <w:gridCol w:w="2421"/>
      </w:tblGrid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№пп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Наименование мероприятий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 xml:space="preserve">Исполнитель </w:t>
            </w:r>
          </w:p>
        </w:tc>
      </w:tr>
      <w:tr w:rsidR="00804430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30" w:rsidRPr="0016308D" w:rsidRDefault="00607EFC" w:rsidP="00E759DC">
            <w:pPr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30" w:rsidRPr="0016308D" w:rsidRDefault="00804430">
            <w:r w:rsidRPr="00585824">
              <w:t>Про</w:t>
            </w:r>
            <w:r>
              <w:t xml:space="preserve">вести </w:t>
            </w:r>
            <w:r w:rsidRPr="00585824">
              <w:t>заседания КЧС и ОП</w:t>
            </w:r>
            <w:r>
              <w:t xml:space="preserve">Б </w:t>
            </w:r>
            <w:r w:rsidRPr="00585824">
              <w:t xml:space="preserve"> с участием руководителей </w:t>
            </w:r>
            <w:r>
              <w:t xml:space="preserve">организаций </w:t>
            </w:r>
            <w:r w:rsidRPr="00585824">
              <w:t xml:space="preserve"> по подготовке к весенне-летнему пожароопасному периоду, повышению противопожарной устойчивости объектов, населенных пунктов и организ</w:t>
            </w:r>
            <w:r>
              <w:t>ации тушения возможных пожаров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30" w:rsidRPr="0016308D" w:rsidRDefault="00784FA8" w:rsidP="00E759DC">
            <w:pPr>
              <w:jc w:val="center"/>
            </w:pPr>
            <w:r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30" w:rsidRPr="0016308D" w:rsidRDefault="00804430" w:rsidP="00E759DC">
            <w:pPr>
              <w:jc w:val="center"/>
            </w:pPr>
            <w:r>
              <w:t>Глава МО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607EFC" w:rsidP="00E759DC">
            <w:pPr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E" w:rsidRPr="0016308D" w:rsidRDefault="003C6755">
            <w:r w:rsidRPr="00585824">
              <w:t>В н</w:t>
            </w:r>
            <w:r>
              <w:t xml:space="preserve">аселенных пунктах </w:t>
            </w:r>
            <w:r w:rsidRPr="00585824">
              <w:t>провести сходы граждан, собрания. Определить и выполнить мероприятия, направленные на соблюдение требований правил пожарной безопасности. Организовать обучение мерам пожарной безопасности, порядку оповещения, сбора, содержанию и применению первичных средств пожарот</w:t>
            </w:r>
            <w:r w:rsidRPr="00585824">
              <w:t>у</w:t>
            </w:r>
            <w:r w:rsidRPr="00585824">
              <w:t>шения.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3C6755" w:rsidP="00E759DC">
            <w:pPr>
              <w:jc w:val="center"/>
            </w:pPr>
            <w:r>
              <w:t>Апрель, 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МО, старосты населенных пунктов</w:t>
            </w:r>
          </w:p>
        </w:tc>
      </w:tr>
      <w:tr w:rsidR="001259F2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2" w:rsidRPr="0016308D" w:rsidRDefault="003C6755" w:rsidP="00E759DC">
            <w:pPr>
              <w:jc w:val="center"/>
            </w:pPr>
            <w: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2" w:rsidRPr="0016308D" w:rsidRDefault="004D1CBD">
            <w:r w:rsidRPr="0016308D">
              <w:t>В населенных пунктах, попада</w:t>
            </w:r>
            <w:r w:rsidRPr="0016308D">
              <w:t>ю</w:t>
            </w:r>
            <w:r w:rsidRPr="0016308D">
              <w:t>щих в районы наибольшего риска возникновения пожаров, осущес</w:t>
            </w:r>
            <w:r w:rsidRPr="0016308D">
              <w:t>т</w:t>
            </w:r>
            <w:r w:rsidRPr="0016308D">
              <w:t>вить меры по первоочередному обеспечению их гарантированной связью, запасами воды и пожарным инвентарем (с его подворовым распределен</w:t>
            </w:r>
            <w:r w:rsidRPr="0016308D">
              <w:t>и</w:t>
            </w:r>
            <w:r w:rsidRPr="0016308D">
              <w:t>ем).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2" w:rsidRPr="0016308D" w:rsidRDefault="004210A7" w:rsidP="00E759DC">
            <w:pPr>
              <w:jc w:val="center"/>
            </w:pPr>
            <w:r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2" w:rsidRPr="0016308D" w:rsidRDefault="000B32E7" w:rsidP="00E759DC">
            <w:pPr>
              <w:jc w:val="center"/>
            </w:pPr>
            <w:r w:rsidRPr="0016308D">
              <w:t>Глава МО, руководители  предприятий</w:t>
            </w:r>
          </w:p>
        </w:tc>
      </w:tr>
      <w:tr w:rsidR="000B32E7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3C6755" w:rsidP="00E759DC">
            <w:pPr>
              <w:jc w:val="center"/>
            </w:pPr>
            <w: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BD" w:rsidRPr="00E759DC" w:rsidRDefault="004D1CBD" w:rsidP="00E759DC">
            <w:pPr>
              <w:pStyle w:val="ab"/>
              <w:suppressAutoHyphens/>
              <w:rPr>
                <w:sz w:val="24"/>
                <w:szCs w:val="24"/>
              </w:rPr>
            </w:pPr>
            <w:r w:rsidRPr="00E759DC">
              <w:rPr>
                <w:sz w:val="24"/>
                <w:szCs w:val="24"/>
              </w:rPr>
              <w:t>На период устойчивой сухой, жаркой и ветреной погоды, а также при введении особого противопожарного режима на территориях поселений, садоводческих, огороднических некоммерческих объединений граждан, на предприятиях обеспечить выполнение сл</w:t>
            </w:r>
            <w:r w:rsidRPr="00E759DC">
              <w:rPr>
                <w:sz w:val="24"/>
                <w:szCs w:val="24"/>
              </w:rPr>
              <w:t>е</w:t>
            </w:r>
            <w:r w:rsidRPr="00E759DC">
              <w:rPr>
                <w:sz w:val="24"/>
                <w:szCs w:val="24"/>
              </w:rPr>
              <w:t>дующих мероприятий:</w:t>
            </w:r>
          </w:p>
          <w:p w:rsidR="004D1CBD" w:rsidRPr="00E759DC" w:rsidRDefault="004D1CBD" w:rsidP="00E759DC">
            <w:pPr>
              <w:pStyle w:val="ab"/>
              <w:suppressAutoHyphens/>
              <w:rPr>
                <w:sz w:val="24"/>
                <w:szCs w:val="24"/>
              </w:rPr>
            </w:pPr>
            <w:r w:rsidRPr="00E759DC">
              <w:rPr>
                <w:sz w:val="24"/>
                <w:szCs w:val="24"/>
              </w:rPr>
              <w:t>- введение запрета на разведение костров, проведение пожароопасных работ на определе</w:t>
            </w:r>
            <w:r w:rsidRPr="00E759DC">
              <w:rPr>
                <w:sz w:val="24"/>
                <w:szCs w:val="24"/>
              </w:rPr>
              <w:t>н</w:t>
            </w:r>
            <w:r w:rsidRPr="00E759DC">
              <w:rPr>
                <w:sz w:val="24"/>
                <w:szCs w:val="24"/>
              </w:rPr>
              <w:t>ных участках, на топку печей, кухонных очагов и котельных устан</w:t>
            </w:r>
            <w:r w:rsidRPr="00E759DC">
              <w:rPr>
                <w:sz w:val="24"/>
                <w:szCs w:val="24"/>
              </w:rPr>
              <w:t>о</w:t>
            </w:r>
            <w:r w:rsidRPr="00E759DC">
              <w:rPr>
                <w:sz w:val="24"/>
                <w:szCs w:val="24"/>
              </w:rPr>
              <w:t>вок;</w:t>
            </w:r>
          </w:p>
          <w:p w:rsidR="004D1CBD" w:rsidRPr="00E759DC" w:rsidRDefault="004D1CBD" w:rsidP="00E759DC">
            <w:pPr>
              <w:pStyle w:val="ab"/>
              <w:suppressAutoHyphens/>
              <w:rPr>
                <w:sz w:val="24"/>
                <w:szCs w:val="24"/>
              </w:rPr>
            </w:pPr>
            <w:r w:rsidRPr="00E759DC">
              <w:rPr>
                <w:sz w:val="24"/>
                <w:szCs w:val="24"/>
              </w:rPr>
              <w:t>- организацию патрулирования добровольными пожарными и (или) гра</w:t>
            </w:r>
            <w:r w:rsidRPr="00E759DC">
              <w:rPr>
                <w:sz w:val="24"/>
                <w:szCs w:val="24"/>
              </w:rPr>
              <w:t>ж</w:t>
            </w:r>
            <w:r w:rsidRPr="00E759DC">
              <w:rPr>
                <w:sz w:val="24"/>
                <w:szCs w:val="24"/>
              </w:rPr>
              <w:t>данами Российской Федерации;</w:t>
            </w:r>
          </w:p>
          <w:p w:rsidR="004D1CBD" w:rsidRPr="00E759DC" w:rsidRDefault="004D1CBD" w:rsidP="00E759DC">
            <w:pPr>
              <w:pStyle w:val="ab"/>
              <w:suppressAutoHyphens/>
              <w:rPr>
                <w:sz w:val="24"/>
                <w:szCs w:val="24"/>
              </w:rPr>
            </w:pPr>
            <w:r w:rsidRPr="00E759DC">
              <w:rPr>
                <w:sz w:val="24"/>
                <w:szCs w:val="24"/>
              </w:rPr>
              <w:t>- подготовку для возможного использования в тушении пожаров имеющейся водовозной и землеройной те</w:t>
            </w:r>
            <w:r w:rsidRPr="00E759DC">
              <w:rPr>
                <w:sz w:val="24"/>
                <w:szCs w:val="24"/>
              </w:rPr>
              <w:t>х</w:t>
            </w:r>
            <w:r w:rsidRPr="00E759DC">
              <w:rPr>
                <w:sz w:val="24"/>
                <w:szCs w:val="24"/>
              </w:rPr>
              <w:t>ники;</w:t>
            </w:r>
          </w:p>
          <w:p w:rsidR="000B32E7" w:rsidRPr="0016308D" w:rsidRDefault="004D1CBD" w:rsidP="004D1CBD">
            <w:r w:rsidRPr="0016308D">
              <w:t>- проведение соответствующей разъяснительной работы с гражданами о мерах пожарной безопасности и действиях при п</w:t>
            </w:r>
            <w:r w:rsidRPr="0016308D">
              <w:t>о</w:t>
            </w:r>
            <w:r w:rsidRPr="0016308D">
              <w:t>жаре.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BE225A" w:rsidP="00E759DC">
            <w:pPr>
              <w:jc w:val="center"/>
            </w:pPr>
            <w:r w:rsidRPr="0016308D">
              <w:t>май - сентябрь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0B32E7" w:rsidP="00E759DC">
            <w:pPr>
              <w:jc w:val="center"/>
            </w:pPr>
            <w:r w:rsidRPr="0016308D">
              <w:t>Глава МО, руководители  предприятий</w:t>
            </w:r>
          </w:p>
        </w:tc>
      </w:tr>
      <w:tr w:rsidR="000B32E7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3C6755" w:rsidP="00E759DC">
            <w:pPr>
              <w:jc w:val="center"/>
            </w:pPr>
            <w: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0B32E7">
            <w:r w:rsidRPr="0016308D">
              <w:t>Уточнить состав,</w:t>
            </w:r>
            <w:r w:rsidR="0016308D" w:rsidRPr="0016308D">
              <w:t xml:space="preserve"> порядок дежурства, оповещения </w:t>
            </w:r>
            <w:r w:rsidR="0016308D" w:rsidRPr="0016308D">
              <w:lastRenderedPageBreak/>
              <w:t xml:space="preserve">и сбора </w:t>
            </w:r>
            <w:r w:rsidRPr="0016308D">
              <w:t>членов КСЧ и ОПБ, добровол</w:t>
            </w:r>
            <w:r w:rsidR="0016308D" w:rsidRPr="0016308D">
              <w:t xml:space="preserve">ьной дружины при возникновении </w:t>
            </w:r>
            <w:r w:rsidRPr="0016308D">
              <w:t>крупных пожаров.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4210A7" w:rsidP="00E759DC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7" w:rsidRPr="0016308D" w:rsidRDefault="000B32E7" w:rsidP="00E759DC">
            <w:pPr>
              <w:jc w:val="center"/>
            </w:pPr>
            <w:r w:rsidRPr="0016308D">
              <w:t xml:space="preserve">Глава МО, </w:t>
            </w:r>
            <w:r w:rsidRPr="0016308D">
              <w:lastRenderedPageBreak/>
              <w:t>руководители  предприятий, учреждений</w:t>
            </w:r>
          </w:p>
        </w:tc>
      </w:tr>
      <w:tr w:rsidR="006F13E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ED" w:rsidRPr="0016308D" w:rsidRDefault="003C6755" w:rsidP="00E759DC">
            <w:pPr>
              <w:jc w:val="center"/>
            </w:pPr>
            <w:r>
              <w:lastRenderedPageBreak/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ED" w:rsidRPr="0016308D" w:rsidRDefault="00607EFC">
            <w:r w:rsidRPr="00585824">
              <w:t>Со сходом снежного покрова, а также в течение пожароопасного периода выполнять мероприятия по обновлению минерализованных полос шириной 0,5 метра или удалению (сбору) сухой растительности шириной не менее 10 метров по границам населенных п</w:t>
            </w:r>
            <w:r>
              <w:t xml:space="preserve">унктов, </w:t>
            </w:r>
            <w:r w:rsidRPr="00585824">
              <w:t xml:space="preserve"> предприятий, земель сельхоз назначения, запаса, промышленности, энергетики и транспорта, прилегающих к лесам.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ED" w:rsidRPr="0016308D" w:rsidRDefault="00607EFC" w:rsidP="00E759DC">
            <w:pPr>
              <w:jc w:val="center"/>
            </w:pPr>
            <w:r>
              <w:t>Апрель</w:t>
            </w:r>
            <w:r w:rsidR="004210A7">
              <w:t>-</w:t>
            </w:r>
            <w:r>
              <w:t>октябрь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ED" w:rsidRPr="0016308D" w:rsidRDefault="00D45A6B" w:rsidP="00E759DC">
            <w:pPr>
              <w:jc w:val="center"/>
            </w:pPr>
            <w:r w:rsidRPr="0016308D">
              <w:t>Глава МО, руководители  предприятий</w:t>
            </w:r>
          </w:p>
        </w:tc>
      </w:tr>
      <w:tr w:rsidR="00D45A6B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6B" w:rsidRPr="0016308D" w:rsidRDefault="003C6755" w:rsidP="00E759DC">
            <w:pPr>
              <w:jc w:val="center"/>
            </w:pPr>
            <w: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6B" w:rsidRPr="0016308D" w:rsidRDefault="00D45A6B">
            <w:r w:rsidRPr="0016308D">
              <w:t>Привести ремонт и укомплектовать против</w:t>
            </w:r>
            <w:r w:rsidR="00FC2A0B" w:rsidRPr="0016308D">
              <w:t>оп</w:t>
            </w:r>
            <w:r w:rsidR="0016308D" w:rsidRPr="0016308D">
              <w:t xml:space="preserve">ожарным оборудованием пожарный </w:t>
            </w:r>
            <w:r w:rsidR="00FC2A0B" w:rsidRPr="0016308D">
              <w:t>автомобиль</w:t>
            </w:r>
            <w:r w:rsidR="00237382" w:rsidRPr="0016308D">
              <w:t>, ДПК, приспособить для пожаротушения т</w:t>
            </w:r>
            <w:r w:rsidR="00B5598E">
              <w:t xml:space="preserve">ехнику </w:t>
            </w:r>
            <w:r w:rsidR="0016308D" w:rsidRPr="0016308D">
              <w:t xml:space="preserve">сельскохозяйственного </w:t>
            </w:r>
            <w:r w:rsidR="00237382" w:rsidRPr="0016308D">
              <w:t>предприятия</w:t>
            </w:r>
            <w:r w:rsidR="0016308D" w:rsidRPr="0016308D">
              <w:t xml:space="preserve"> и установить круглосуточное </w:t>
            </w:r>
            <w:r w:rsidR="00102579" w:rsidRPr="0016308D">
              <w:t xml:space="preserve">дежурство </w:t>
            </w:r>
            <w:r w:rsidR="0016308D" w:rsidRPr="0016308D">
              <w:t xml:space="preserve">водителей </w:t>
            </w:r>
            <w:r w:rsidR="00102579" w:rsidRPr="0016308D">
              <w:t>боевых расчётов доброволь</w:t>
            </w:r>
            <w:r w:rsidR="00B5598E">
              <w:t xml:space="preserve">ной </w:t>
            </w:r>
            <w:r w:rsidR="0016308D" w:rsidRPr="0016308D">
              <w:t xml:space="preserve">пожарной охраны, провести тренировки по боевому </w:t>
            </w:r>
            <w:r w:rsidR="00102579" w:rsidRPr="0016308D">
              <w:t>развертыванию.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6B" w:rsidRPr="0016308D" w:rsidRDefault="00102579" w:rsidP="00E759DC">
            <w:pPr>
              <w:jc w:val="center"/>
            </w:pPr>
            <w:r w:rsidRPr="0016308D"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6B" w:rsidRPr="0016308D" w:rsidRDefault="00102579" w:rsidP="000B0972">
            <w:pPr>
              <w:jc w:val="center"/>
            </w:pPr>
            <w:r w:rsidRPr="0016308D">
              <w:t>Глава МО, руководитель ООО «</w:t>
            </w:r>
            <w:r w:rsidR="000B0972">
              <w:t>Колос</w:t>
            </w:r>
            <w:r w:rsidRPr="0016308D">
              <w:t>»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3C6755" w:rsidP="00E759DC">
            <w:pPr>
              <w:jc w:val="center"/>
            </w:pPr>
            <w: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>
            <w:r w:rsidRPr="0016308D">
              <w:t>Добиться сноса неэксплуатируемых и незаконно возведенных в противопожарных разрывах зданий, отключить их от источников электроснабжения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В течение периода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3C6755" w:rsidP="00E759DC">
            <w:pPr>
              <w:jc w:val="center"/>
            </w:pPr>
            <w: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>
            <w:r w:rsidRPr="0016308D">
              <w:t>С наступление</w:t>
            </w:r>
            <w:r w:rsidR="00B5598E">
              <w:t>м</w:t>
            </w:r>
            <w:r w:rsidRPr="0016308D">
              <w:t xml:space="preserve"> сухой и</w:t>
            </w:r>
            <w:r w:rsidR="0016308D" w:rsidRPr="0016308D">
              <w:t xml:space="preserve"> ветреной погоды на территории </w:t>
            </w:r>
            <w:r w:rsidRPr="0016308D">
              <w:t xml:space="preserve">населенных пунктов </w:t>
            </w:r>
            <w:r w:rsidR="0016308D" w:rsidRPr="0016308D">
              <w:t xml:space="preserve">и объектах экономики запретить </w:t>
            </w:r>
            <w:r w:rsidR="00B5598E">
              <w:t xml:space="preserve">разведение костров, проведение </w:t>
            </w:r>
            <w:r w:rsidRPr="0016308D">
              <w:t>сельскохозяйственных палов, определить порядок утилиза</w:t>
            </w:r>
            <w:r w:rsidR="0016308D" w:rsidRPr="0016308D">
              <w:t xml:space="preserve">ции </w:t>
            </w:r>
            <w:r w:rsidR="00884B09">
              <w:t>мусора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Май – сентябрь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МО, старосты населенных пунктов, руководители  объектов экономики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4D1CBD">
            <w:r w:rsidRPr="0016308D">
              <w:t>Создать профилактические группы, во взаимодействии с территориал</w:t>
            </w:r>
            <w:r w:rsidRPr="0016308D">
              <w:t>ь</w:t>
            </w:r>
            <w:r w:rsidRPr="0016308D">
              <w:t>ными подразделениями государс</w:t>
            </w:r>
            <w:r w:rsidRPr="0016308D">
              <w:t>т</w:t>
            </w:r>
            <w:r w:rsidRPr="0016308D">
              <w:t>венной противопожарной службы, органами внутренних дел, организовать проведение целевых проверок противопожарного состояния населенных пунктов, подворового обхода, особое внимание, уделив неблагополучным с</w:t>
            </w:r>
            <w:r w:rsidRPr="0016308D">
              <w:t>е</w:t>
            </w:r>
            <w:r w:rsidRPr="0016308D">
              <w:t>мьям, социально незащищенным группам насел</w:t>
            </w:r>
            <w:r w:rsidRPr="0016308D">
              <w:t>е</w:t>
            </w:r>
            <w:r w:rsidRPr="0016308D">
              <w:t>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4D1CBD" w:rsidP="00E759DC">
            <w:pPr>
              <w:jc w:val="center"/>
            </w:pPr>
            <w:r w:rsidRPr="0016308D"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МО, старосты населенных пунктов,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B628AA">
            <w:r w:rsidRPr="0016308D">
              <w:t>С цель</w:t>
            </w:r>
            <w:r w:rsidR="0016308D" w:rsidRPr="0016308D">
              <w:t xml:space="preserve">ю </w:t>
            </w:r>
            <w:r w:rsidRPr="0016308D">
              <w:t>предупреж</w:t>
            </w:r>
            <w:r w:rsidR="0016308D" w:rsidRPr="0016308D">
              <w:t xml:space="preserve">дения пожаров от шалости детей </w:t>
            </w:r>
            <w:r w:rsidRPr="0016308D">
              <w:t>с огнем активизировать рабо</w:t>
            </w:r>
            <w:r w:rsidR="00B5598E">
              <w:t xml:space="preserve">ту детских площадок. В </w:t>
            </w:r>
            <w:r w:rsidR="00B628AA">
              <w:t>Большепургинской С</w:t>
            </w:r>
            <w:r w:rsidRPr="0016308D">
              <w:t>ОШ  организовать проведение бесед и других познавательных мероприятий по пожарной безопасности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4210A7" w:rsidP="00E759DC">
            <w:pPr>
              <w:jc w:val="center"/>
            </w:pPr>
            <w:r>
              <w:t>Май-июнь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F6A1D" w:rsidP="000B0972">
            <w:pPr>
              <w:jc w:val="center"/>
            </w:pPr>
            <w:r>
              <w:t xml:space="preserve">  </w:t>
            </w:r>
            <w:r w:rsidR="00B5598E">
              <w:t xml:space="preserve">Глава МО, директор </w:t>
            </w:r>
            <w:r w:rsidR="000B0972">
              <w:t>Большепургинской</w:t>
            </w:r>
            <w:r w:rsidR="00B5598E">
              <w:t xml:space="preserve"> </w:t>
            </w:r>
            <w:r w:rsidR="000B0972">
              <w:t>С</w:t>
            </w:r>
            <w:r w:rsidR="00B5598E">
              <w:t>О</w:t>
            </w:r>
            <w:r w:rsidR="00B5398D" w:rsidRPr="0016308D">
              <w:t>Ш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Default="0016308D">
            <w:r w:rsidRPr="0016308D">
              <w:t xml:space="preserve">Выполнить </w:t>
            </w:r>
            <w:r w:rsidR="00B5398D" w:rsidRPr="0016308D">
              <w:t>предусмотренные правилами пожарной безопасности</w:t>
            </w:r>
            <w:r w:rsidR="00B5598E">
              <w:t xml:space="preserve"> мероприятия </w:t>
            </w:r>
            <w:r w:rsidRPr="0016308D">
              <w:t xml:space="preserve">в оздоровительных и школьных лагерях. </w:t>
            </w:r>
            <w:r w:rsidR="00B5398D" w:rsidRPr="0016308D">
              <w:t xml:space="preserve">Их </w:t>
            </w:r>
            <w:r w:rsidRPr="0016308D">
              <w:t xml:space="preserve">размещение согласовать </w:t>
            </w:r>
            <w:r w:rsidR="008F78F7" w:rsidRPr="0016308D">
              <w:t>с ОНД</w:t>
            </w:r>
          </w:p>
          <w:p w:rsidR="00884B09" w:rsidRPr="0016308D" w:rsidRDefault="00884B09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4210A7" w:rsidP="00E759DC">
            <w:pPr>
              <w:jc w:val="center"/>
            </w:pPr>
            <w:r>
              <w:t>Май-июнь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598E" w:rsidP="000B0972">
            <w:pPr>
              <w:jc w:val="center"/>
            </w:pPr>
            <w:r>
              <w:t xml:space="preserve">директор </w:t>
            </w:r>
            <w:r w:rsidR="000B0972">
              <w:t>Большепургин</w:t>
            </w:r>
            <w:r>
              <w:t xml:space="preserve">ской </w:t>
            </w:r>
            <w:r w:rsidR="000B0972">
              <w:t>С</w:t>
            </w:r>
            <w:r w:rsidR="00B5398D" w:rsidRPr="0016308D">
              <w:t>ОШ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>
            <w:r w:rsidRPr="0016308D">
              <w:t xml:space="preserve">Организовать дежурство сторожей охраны объектов, обход населенных пунктов, а в выходные </w:t>
            </w:r>
            <w:r w:rsidR="0016308D" w:rsidRPr="0016308D">
              <w:t xml:space="preserve">праздничные дни круглосуточное </w:t>
            </w:r>
            <w:r w:rsidRPr="0016308D">
              <w:lastRenderedPageBreak/>
              <w:t>дежурство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lastRenderedPageBreak/>
              <w:t>Весь период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 xml:space="preserve">Глава МО, старосты населенных пунктов, руководители  </w:t>
            </w:r>
            <w:r w:rsidRPr="0016308D">
              <w:lastRenderedPageBreak/>
              <w:t>объектов экономики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lastRenderedPageBreak/>
              <w:t>1</w:t>
            </w:r>
            <w:r w:rsidR="003C6755"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6308D" w:rsidP="000B0972">
            <w:r w:rsidRPr="0016308D">
              <w:t xml:space="preserve">Для доставки </w:t>
            </w:r>
            <w:r w:rsidR="00B5398D" w:rsidRPr="0016308D">
              <w:t>воды на тушение пожаров рекомендовать приспособить емкость  (прицеп для тракт</w:t>
            </w:r>
            <w:r w:rsidR="000B0972">
              <w:t>ора) РЖТ -10</w:t>
            </w:r>
            <w:r w:rsidR="00B5398D" w:rsidRPr="0016308D">
              <w:t xml:space="preserve"> и содержать ее заполненной водой.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Весь период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CC6857" w:rsidP="000B0972">
            <w:pPr>
              <w:jc w:val="center"/>
            </w:pPr>
            <w:r w:rsidRPr="0016308D">
              <w:t>Руководитель ООО «</w:t>
            </w:r>
            <w:r w:rsidR="000B0972">
              <w:t>Колос</w:t>
            </w:r>
            <w:r w:rsidR="00B5398D" w:rsidRPr="0016308D">
              <w:t>»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6308D">
            <w:r w:rsidRPr="0016308D">
              <w:t xml:space="preserve">Обновить </w:t>
            </w:r>
            <w:r w:rsidR="00C541E8">
              <w:t xml:space="preserve">у пожарных водоемов указатели </w:t>
            </w:r>
            <w:r w:rsidR="00B5398D" w:rsidRPr="0016308D">
              <w:t>согласно ГОСТу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B628AA">
            <w:r w:rsidRPr="0016308D">
              <w:t>Регулярно проверять пожарные ре</w:t>
            </w:r>
            <w:r w:rsidR="0016308D" w:rsidRPr="0016308D">
              <w:t>зервуары</w:t>
            </w:r>
            <w:r w:rsidR="00B628AA">
              <w:t>.</w:t>
            </w:r>
            <w:r w:rsidR="0016308D" w:rsidRPr="0016308D">
              <w:t xml:space="preserve"> </w:t>
            </w:r>
            <w:r w:rsidRPr="0016308D">
              <w:t xml:space="preserve"> </w:t>
            </w:r>
            <w:r w:rsidR="00C541E8">
              <w:t xml:space="preserve">Обеспечить подъезды к пожарным </w:t>
            </w:r>
            <w:r w:rsidRPr="0016308D">
              <w:t>водоемам по населенным пунктам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102579" w:rsidP="00E759DC">
            <w:pPr>
              <w:jc w:val="center"/>
            </w:pPr>
            <w:r w:rsidRPr="0016308D">
              <w:t>1</w:t>
            </w:r>
            <w:r w:rsidR="003C6755"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>
            <w:r w:rsidRPr="0016308D">
              <w:t>Организовать работу по выявлению требований правил пожарной безопасности в лесах.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 xml:space="preserve">Весь период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</w:t>
            </w:r>
          </w:p>
        </w:tc>
      </w:tr>
      <w:tr w:rsidR="00B5398D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8D41D7" w:rsidP="00E759DC">
            <w:pPr>
              <w:jc w:val="center"/>
            </w:pPr>
            <w:r w:rsidRPr="0016308D">
              <w:t>1</w:t>
            </w:r>
            <w:r w:rsidR="003C6755"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>
            <w:r w:rsidRPr="0016308D">
              <w:t>Уточнить план и порядо</w:t>
            </w:r>
            <w:r w:rsidR="00C541E8">
              <w:t xml:space="preserve">к эвакуации </w:t>
            </w:r>
            <w:r w:rsidRPr="0016308D">
              <w:t>населения при чрезвычайных ситуациях, связанных с возникновением природных пожаров. Установить и дове</w:t>
            </w:r>
            <w:r w:rsidR="0016308D" w:rsidRPr="0016308D">
              <w:t xml:space="preserve">сти до сведения каждого жителя </w:t>
            </w:r>
            <w:r w:rsidRPr="0016308D">
              <w:t xml:space="preserve">сигналы </w:t>
            </w:r>
            <w:r w:rsidR="0016308D" w:rsidRPr="0016308D">
              <w:t xml:space="preserve">экстренной эвакуации и порядок </w:t>
            </w:r>
            <w:r w:rsidR="00C541E8">
              <w:t xml:space="preserve">действия </w:t>
            </w:r>
            <w:r w:rsidRPr="0016308D">
              <w:t>по ним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4210A7" w:rsidP="00E759DC">
            <w:pPr>
              <w:jc w:val="center"/>
            </w:pPr>
            <w:r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8D" w:rsidRPr="0016308D" w:rsidRDefault="00B5398D" w:rsidP="00E759DC">
            <w:pPr>
              <w:jc w:val="center"/>
            </w:pPr>
            <w:r w:rsidRPr="0016308D">
              <w:t>Глава МО,  руководители  объектов экономики</w:t>
            </w:r>
          </w:p>
        </w:tc>
      </w:tr>
      <w:tr w:rsidR="00D27C15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5" w:rsidRPr="0016308D" w:rsidRDefault="003C6755" w:rsidP="00E759DC">
            <w:pPr>
              <w:jc w:val="center"/>
            </w:pPr>
            <w:r>
              <w:t>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5" w:rsidRPr="0016308D" w:rsidRDefault="0016308D">
            <w:r w:rsidRPr="0016308D">
              <w:t xml:space="preserve">Предусмотреть адресную </w:t>
            </w:r>
            <w:r w:rsidR="00D27C15" w:rsidRPr="0016308D">
              <w:t>помощь социально незащищенны</w:t>
            </w:r>
            <w:r w:rsidRPr="0016308D">
              <w:t xml:space="preserve">м группам населения (инвалидам, пенсионерам, находящимся за чертой </w:t>
            </w:r>
            <w:r w:rsidR="00D27C15" w:rsidRPr="0016308D">
              <w:t>бедности и т.д.) в устран</w:t>
            </w:r>
            <w:r w:rsidR="00B5598E">
              <w:t xml:space="preserve">ении нарушений противопожарных </w:t>
            </w:r>
            <w:r w:rsidR="00884B09">
              <w:t>требований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5" w:rsidRPr="0016308D" w:rsidRDefault="00D27C15" w:rsidP="00E759DC">
            <w:pPr>
              <w:jc w:val="center"/>
            </w:pPr>
            <w:r w:rsidRPr="0016308D"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15" w:rsidRPr="0016308D" w:rsidRDefault="00D27C15" w:rsidP="00E759DC">
            <w:pPr>
              <w:jc w:val="center"/>
            </w:pPr>
            <w:r w:rsidRPr="0016308D">
              <w:t>Глава МО</w:t>
            </w:r>
          </w:p>
        </w:tc>
      </w:tr>
      <w:tr w:rsidR="00F957B5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B5" w:rsidRPr="0016308D" w:rsidRDefault="008D41D7" w:rsidP="00E759DC">
            <w:pPr>
              <w:jc w:val="center"/>
            </w:pPr>
            <w:r w:rsidRPr="0016308D">
              <w:t>2</w:t>
            </w:r>
            <w:r w:rsidR="003C6755"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B5" w:rsidRPr="0016308D" w:rsidRDefault="0016308D">
            <w:r w:rsidRPr="0016308D">
              <w:t xml:space="preserve">Организовать круглосуточное </w:t>
            </w:r>
            <w:r w:rsidR="00F957B5" w:rsidRPr="0016308D">
              <w:t>дежурство водополивочной техники, пр</w:t>
            </w:r>
            <w:r w:rsidR="00B5598E">
              <w:t xml:space="preserve">едусмотреть </w:t>
            </w:r>
            <w:r w:rsidR="00F957B5" w:rsidRPr="0016308D">
              <w:t>телефонную связь</w:t>
            </w:r>
            <w:r w:rsidR="00071F9B" w:rsidRPr="0016308D">
              <w:t xml:space="preserve"> в местах</w:t>
            </w:r>
            <w:r w:rsidRPr="0016308D">
              <w:t xml:space="preserve"> их дислокации для привлечения </w:t>
            </w:r>
            <w:r w:rsidR="00071F9B" w:rsidRPr="0016308D">
              <w:t>к туше</w:t>
            </w:r>
            <w:r w:rsidRPr="0016308D">
              <w:t xml:space="preserve">нию загораний травы, пожаров в лесопосадках на территории населенных </w:t>
            </w:r>
            <w:r w:rsidR="00071F9B" w:rsidRPr="0016308D">
              <w:t xml:space="preserve">пунктов </w:t>
            </w:r>
            <w:r w:rsidRPr="0016308D">
              <w:t xml:space="preserve">и в местах несанкционированных </w:t>
            </w:r>
            <w:r w:rsidR="00071F9B" w:rsidRPr="0016308D">
              <w:t>свалок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B5" w:rsidRPr="0016308D" w:rsidRDefault="004210A7" w:rsidP="00E759DC">
            <w:pPr>
              <w:jc w:val="center"/>
            </w:pPr>
            <w:r>
              <w:t>Май-август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B5" w:rsidRPr="0016308D" w:rsidRDefault="00071F9B" w:rsidP="00E759DC">
            <w:pPr>
              <w:jc w:val="center"/>
            </w:pPr>
            <w:r w:rsidRPr="0016308D">
              <w:t>Глава МО,  руководители  объектов экономики</w:t>
            </w:r>
          </w:p>
        </w:tc>
      </w:tr>
      <w:tr w:rsidR="00071F9B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9B" w:rsidRPr="0016308D" w:rsidRDefault="008D41D7" w:rsidP="00E759DC">
            <w:pPr>
              <w:jc w:val="center"/>
            </w:pPr>
            <w:r w:rsidRPr="0016308D">
              <w:t>2</w:t>
            </w:r>
            <w:r w:rsidR="003C6755"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9B" w:rsidRPr="0016308D" w:rsidRDefault="0016308D" w:rsidP="00B5598E">
            <w:r w:rsidRPr="0016308D">
              <w:t xml:space="preserve">Обеспечить </w:t>
            </w:r>
            <w:r w:rsidR="00071F9B" w:rsidRPr="0016308D">
              <w:t>готовность сил и сред</w:t>
            </w:r>
            <w:r w:rsidR="00C541E8">
              <w:t xml:space="preserve">ств противопожарных и аварийно </w:t>
            </w:r>
            <w:r w:rsidR="00071F9B" w:rsidRPr="0016308D">
              <w:t>- спасательных формирований к ликвидац</w:t>
            </w:r>
            <w:r w:rsidR="00C541E8">
              <w:t xml:space="preserve">ии возможных пожаров и аварий. </w:t>
            </w:r>
            <w:r w:rsidR="00071F9B" w:rsidRPr="0016308D">
              <w:t>С</w:t>
            </w:r>
            <w:r w:rsidR="00C541E8">
              <w:t xml:space="preserve">оздать резервный фонд денежных </w:t>
            </w:r>
            <w:r w:rsidR="00071F9B" w:rsidRPr="0016308D">
              <w:t>средств, горюче – смазочн</w:t>
            </w:r>
            <w:r w:rsidRPr="0016308D">
              <w:t xml:space="preserve">ых материалов и огнетушащих </w:t>
            </w:r>
            <w:r w:rsidR="00071F9B" w:rsidRPr="0016308D">
              <w:t>веществ.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9B" w:rsidRPr="0016308D" w:rsidRDefault="004210A7" w:rsidP="00E759DC">
            <w:pPr>
              <w:jc w:val="center"/>
            </w:pPr>
            <w:r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9B" w:rsidRPr="0016308D" w:rsidRDefault="00071F9B" w:rsidP="00E759DC">
            <w:pPr>
              <w:jc w:val="center"/>
            </w:pPr>
            <w:r w:rsidRPr="0016308D">
              <w:t>Глава МО,  руководители  объектов экономики</w:t>
            </w:r>
          </w:p>
        </w:tc>
      </w:tr>
      <w:tr w:rsidR="00CE13C0" w:rsidRPr="0016308D" w:rsidTr="00E759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C0" w:rsidRPr="0016308D" w:rsidRDefault="00BE225A" w:rsidP="00E759DC">
            <w:pPr>
              <w:jc w:val="center"/>
            </w:pPr>
            <w:r w:rsidRPr="0016308D">
              <w:t>2</w:t>
            </w:r>
            <w:r w:rsidR="003C6755"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FC" w:rsidRPr="00585824" w:rsidRDefault="00607EFC" w:rsidP="00607EFC">
            <w:r w:rsidRPr="00585824">
              <w:t>Со сходом снежного покрова организовать проведение субботников по очистке от горючих отходов (мусора, тары, опавших листьев, сухой травы и т.п.) территорий населенных пунктов, предприятий, а также участков прилегающ</w:t>
            </w:r>
            <w:r>
              <w:t xml:space="preserve">их к жилым домам </w:t>
            </w:r>
            <w:r w:rsidRPr="00585824">
              <w:t>и иным п</w:t>
            </w:r>
            <w:r w:rsidRPr="00585824">
              <w:t>о</w:t>
            </w:r>
            <w:r w:rsidRPr="00585824">
              <w:t>стройкам.</w:t>
            </w:r>
          </w:p>
          <w:p w:rsidR="00CE13C0" w:rsidRPr="0016308D" w:rsidRDefault="00CE13C0" w:rsidP="00B5598E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C0" w:rsidRPr="0016308D" w:rsidRDefault="00607EFC" w:rsidP="00E759DC">
            <w:pPr>
              <w:jc w:val="center"/>
            </w:pPr>
            <w:r>
              <w:t>Апрель-</w:t>
            </w:r>
            <w:r w:rsidR="004210A7"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C0" w:rsidRPr="0016308D" w:rsidRDefault="00467AA2" w:rsidP="00E759DC">
            <w:pPr>
              <w:jc w:val="center"/>
            </w:pPr>
            <w:r w:rsidRPr="0016308D">
              <w:t>Глава МО, руководители  предприятий</w:t>
            </w:r>
          </w:p>
        </w:tc>
      </w:tr>
    </w:tbl>
    <w:p w:rsidR="00B5398D" w:rsidRDefault="00B5398D" w:rsidP="00B5398D">
      <w:pPr>
        <w:jc w:val="center"/>
        <w:rPr>
          <w:sz w:val="28"/>
          <w:szCs w:val="28"/>
        </w:rPr>
      </w:pPr>
    </w:p>
    <w:p w:rsidR="001813B0" w:rsidRDefault="001813B0" w:rsidP="001813B0">
      <w:pPr>
        <w:shd w:val="clear" w:color="auto" w:fill="FFFFFF"/>
        <w:spacing w:line="322" w:lineRule="exact"/>
        <w:ind w:left="11688"/>
      </w:pPr>
      <w:r>
        <w:rPr>
          <w:i/>
          <w:iCs/>
          <w:color w:val="000000"/>
          <w:spacing w:val="2"/>
          <w:sz w:val="28"/>
          <w:szCs w:val="28"/>
          <w:u w:val="single"/>
          <w:lang w:val="en-US"/>
        </w:rPr>
        <w:t>S</w:t>
      </w:r>
    </w:p>
    <w:sectPr w:rsidR="001813B0" w:rsidSect="00506AF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FE"/>
    <w:rsid w:val="00010299"/>
    <w:rsid w:val="00071F9B"/>
    <w:rsid w:val="000747FE"/>
    <w:rsid w:val="00081F28"/>
    <w:rsid w:val="00093033"/>
    <w:rsid w:val="000A2A45"/>
    <w:rsid w:val="000A46A7"/>
    <w:rsid w:val="000B0972"/>
    <w:rsid w:val="000B32E7"/>
    <w:rsid w:val="000F1146"/>
    <w:rsid w:val="00102579"/>
    <w:rsid w:val="001222B3"/>
    <w:rsid w:val="001259F2"/>
    <w:rsid w:val="0012799A"/>
    <w:rsid w:val="0016308D"/>
    <w:rsid w:val="001813B0"/>
    <w:rsid w:val="001A3C7C"/>
    <w:rsid w:val="001B0C76"/>
    <w:rsid w:val="001B14EF"/>
    <w:rsid w:val="001D2D63"/>
    <w:rsid w:val="001F2640"/>
    <w:rsid w:val="00204A7D"/>
    <w:rsid w:val="00237382"/>
    <w:rsid w:val="0028220F"/>
    <w:rsid w:val="002D08D7"/>
    <w:rsid w:val="002F684E"/>
    <w:rsid w:val="003340BA"/>
    <w:rsid w:val="00340AD4"/>
    <w:rsid w:val="003C6755"/>
    <w:rsid w:val="003E6C18"/>
    <w:rsid w:val="00402D99"/>
    <w:rsid w:val="004210A7"/>
    <w:rsid w:val="00467AA2"/>
    <w:rsid w:val="00470719"/>
    <w:rsid w:val="00482142"/>
    <w:rsid w:val="004C266E"/>
    <w:rsid w:val="004D1CBD"/>
    <w:rsid w:val="004F3F8A"/>
    <w:rsid w:val="005060B4"/>
    <w:rsid w:val="00506AF8"/>
    <w:rsid w:val="00511DF8"/>
    <w:rsid w:val="00555A3D"/>
    <w:rsid w:val="00560502"/>
    <w:rsid w:val="00562B92"/>
    <w:rsid w:val="005B2C72"/>
    <w:rsid w:val="005D2727"/>
    <w:rsid w:val="00607EFC"/>
    <w:rsid w:val="00695DB9"/>
    <w:rsid w:val="00697B56"/>
    <w:rsid w:val="006F13ED"/>
    <w:rsid w:val="007000C7"/>
    <w:rsid w:val="007014B5"/>
    <w:rsid w:val="00762DB8"/>
    <w:rsid w:val="00784FA8"/>
    <w:rsid w:val="00804430"/>
    <w:rsid w:val="00831E51"/>
    <w:rsid w:val="008730FE"/>
    <w:rsid w:val="00884B09"/>
    <w:rsid w:val="008A1FD6"/>
    <w:rsid w:val="008B018B"/>
    <w:rsid w:val="008B4D91"/>
    <w:rsid w:val="008D41D7"/>
    <w:rsid w:val="008E2DAC"/>
    <w:rsid w:val="008E415E"/>
    <w:rsid w:val="008F35EE"/>
    <w:rsid w:val="008F78F7"/>
    <w:rsid w:val="009A019E"/>
    <w:rsid w:val="009C6DAA"/>
    <w:rsid w:val="009E1673"/>
    <w:rsid w:val="009E3CDD"/>
    <w:rsid w:val="00A00E58"/>
    <w:rsid w:val="00A1305A"/>
    <w:rsid w:val="00A76D22"/>
    <w:rsid w:val="00A93F22"/>
    <w:rsid w:val="00AD21A7"/>
    <w:rsid w:val="00AD41E5"/>
    <w:rsid w:val="00AD5D23"/>
    <w:rsid w:val="00B262D7"/>
    <w:rsid w:val="00B536BE"/>
    <w:rsid w:val="00B5398D"/>
    <w:rsid w:val="00B5598E"/>
    <w:rsid w:val="00B628AA"/>
    <w:rsid w:val="00BB26DE"/>
    <w:rsid w:val="00BC62E9"/>
    <w:rsid w:val="00BD5803"/>
    <w:rsid w:val="00BE225A"/>
    <w:rsid w:val="00BF6A1D"/>
    <w:rsid w:val="00BF6A69"/>
    <w:rsid w:val="00C1334F"/>
    <w:rsid w:val="00C232ED"/>
    <w:rsid w:val="00C237E6"/>
    <w:rsid w:val="00C27828"/>
    <w:rsid w:val="00C5027A"/>
    <w:rsid w:val="00C541E8"/>
    <w:rsid w:val="00C95A34"/>
    <w:rsid w:val="00CB37C1"/>
    <w:rsid w:val="00CC6857"/>
    <w:rsid w:val="00CC6D57"/>
    <w:rsid w:val="00CE13C0"/>
    <w:rsid w:val="00D23209"/>
    <w:rsid w:val="00D27C15"/>
    <w:rsid w:val="00D363D1"/>
    <w:rsid w:val="00D45A6B"/>
    <w:rsid w:val="00DA1AEC"/>
    <w:rsid w:val="00DA20D9"/>
    <w:rsid w:val="00E05FDC"/>
    <w:rsid w:val="00E379FD"/>
    <w:rsid w:val="00E759DC"/>
    <w:rsid w:val="00E963BB"/>
    <w:rsid w:val="00EB5A3C"/>
    <w:rsid w:val="00ED1343"/>
    <w:rsid w:val="00F71E0E"/>
    <w:rsid w:val="00F957B5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link w:val="a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pPr>
      <w:suppressLineNumbers/>
    </w:pPr>
    <w:rPr>
      <w:rFonts w:cs="Tahoma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2"/>
    <w:rsid w:val="00506A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D1CBD"/>
    <w:pPr>
      <w:widowControl w:val="0"/>
      <w:autoSpaceDE w:val="0"/>
      <w:autoSpaceDN w:val="0"/>
      <w:jc w:val="both"/>
    </w:pPr>
    <w:rPr>
      <w:color w:val="000000"/>
      <w:sz w:val="22"/>
      <w:szCs w:val="22"/>
    </w:rPr>
  </w:style>
  <w:style w:type="paragraph" w:customStyle="1" w:styleId="a">
    <w:name w:val="Знак Знак Знак"/>
    <w:basedOn w:val="a0"/>
    <w:link w:val="a1"/>
    <w:semiHidden/>
    <w:rsid w:val="001222B3"/>
    <w:pPr>
      <w:numPr>
        <w:numId w:val="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0"/>
    <w:link w:val="ad"/>
    <w:rsid w:val="00E759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59DC"/>
    <w:rPr>
      <w:rFonts w:ascii="Tahoma" w:hAnsi="Tahoma" w:cs="Tahoma"/>
      <w:sz w:val="16"/>
      <w:szCs w:val="1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link w:val="a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pPr>
      <w:suppressLineNumbers/>
    </w:pPr>
    <w:rPr>
      <w:rFonts w:cs="Tahoma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2"/>
    <w:rsid w:val="00506A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D1CBD"/>
    <w:pPr>
      <w:widowControl w:val="0"/>
      <w:autoSpaceDE w:val="0"/>
      <w:autoSpaceDN w:val="0"/>
      <w:jc w:val="both"/>
    </w:pPr>
    <w:rPr>
      <w:color w:val="000000"/>
      <w:sz w:val="22"/>
      <w:szCs w:val="22"/>
    </w:rPr>
  </w:style>
  <w:style w:type="paragraph" w:customStyle="1" w:styleId="a">
    <w:name w:val="Знак Знак Знак"/>
    <w:basedOn w:val="a0"/>
    <w:link w:val="a1"/>
    <w:semiHidden/>
    <w:rsid w:val="001222B3"/>
    <w:pPr>
      <w:numPr>
        <w:numId w:val="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0"/>
    <w:link w:val="ad"/>
    <w:rsid w:val="00E759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59DC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 В.Г.</dc:creator>
  <cp:lastModifiedBy>RePack by Diakov</cp:lastModifiedBy>
  <cp:revision>2</cp:revision>
  <cp:lastPrinted>2019-04-16T03:35:00Z</cp:lastPrinted>
  <dcterms:created xsi:type="dcterms:W3CDTF">2019-04-26T10:06:00Z</dcterms:created>
  <dcterms:modified xsi:type="dcterms:W3CDTF">2019-04-26T10:06:00Z</dcterms:modified>
</cp:coreProperties>
</file>