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470" w:rsidRPr="002571E3" w:rsidRDefault="00B93470" w:rsidP="00B93470">
      <w:pPr>
        <w:pStyle w:val="1"/>
        <w:ind w:firstLine="851"/>
        <w:jc w:val="center"/>
        <w:rPr>
          <w:rFonts w:ascii="Times New Roman" w:hAnsi="Times New Roman" w:cs="Times New Roman"/>
          <w:sz w:val="24"/>
          <w:szCs w:val="24"/>
        </w:rPr>
      </w:pPr>
      <w:bookmarkStart w:id="0" w:name="_Toc285806131"/>
      <w:bookmarkStart w:id="1" w:name="_Toc442859218"/>
      <w:bookmarkStart w:id="2" w:name="_GoBack"/>
      <w:bookmarkEnd w:id="2"/>
      <w:r w:rsidRPr="00CC3886">
        <w:rPr>
          <w:rFonts w:ascii="Times New Roman" w:hAnsi="Times New Roman" w:cs="Times New Roman"/>
          <w:sz w:val="24"/>
          <w:szCs w:val="24"/>
        </w:rPr>
        <w:t xml:space="preserve"> Потребительский рынок</w:t>
      </w:r>
      <w:bookmarkEnd w:id="0"/>
      <w:bookmarkEnd w:id="1"/>
    </w:p>
    <w:p w:rsidR="00B93470" w:rsidRPr="00636BBF" w:rsidRDefault="00B93470" w:rsidP="00B93470">
      <w:pPr>
        <w:ind w:firstLine="567"/>
      </w:pPr>
      <w:r w:rsidRPr="00636BBF">
        <w:rPr>
          <w:lang w:eastAsia="ar-SA"/>
        </w:rPr>
        <w:t xml:space="preserve">Потребительский рынок –  один  из крупных секторов экономики Игринского района. </w:t>
      </w:r>
      <w:r w:rsidRPr="00636BBF">
        <w:t>Его главные задачи -  удовлетворение спроса населения на потребительские товары и услуги.</w:t>
      </w:r>
    </w:p>
    <w:p w:rsidR="00B93470" w:rsidRPr="00636BBF" w:rsidRDefault="00B93470" w:rsidP="00B93470">
      <w:pPr>
        <w:ind w:firstLine="708"/>
        <w:rPr>
          <w:lang w:eastAsia="ar-SA"/>
        </w:rPr>
      </w:pPr>
      <w:r w:rsidRPr="00636BBF">
        <w:rPr>
          <w:lang w:eastAsia="ar-SA"/>
        </w:rPr>
        <w:t xml:space="preserve">В районе сохранились позитивные тенденции: высокий уровень товарной насыщенности,  расширение торговой сети, развитие прогрессивных форм продажи товаров и предоставления услуг. </w:t>
      </w:r>
    </w:p>
    <w:p w:rsidR="00B93470" w:rsidRPr="00636BBF" w:rsidRDefault="00B93470" w:rsidP="00B93470">
      <w:pPr>
        <w:ind w:right="-2" w:firstLine="360"/>
      </w:pPr>
      <w:r w:rsidRPr="00636BBF">
        <w:t xml:space="preserve"> По итогам  2015года  розничный товарооборот  в Игринском районе составил 3866,6млн. руб.(3776,5 млн. руб. -2014г.</w:t>
      </w:r>
      <w:proofErr w:type="gramStart"/>
      <w:r w:rsidRPr="00636BBF">
        <w:t>)и</w:t>
      </w:r>
      <w:proofErr w:type="gramEnd"/>
      <w:r w:rsidRPr="00636BBF">
        <w:t>ли 102,4%</w:t>
      </w:r>
      <w:r>
        <w:t xml:space="preserve"> </w:t>
      </w:r>
      <w:r w:rsidRPr="00636BBF">
        <w:t>(110,7%-2014г.) к аналогичному периоду 2014года в действующих ценах, в  сопоставимых ценах - 88,3%</w:t>
      </w:r>
      <w:r>
        <w:t xml:space="preserve"> </w:t>
      </w:r>
      <w:r w:rsidRPr="00636BBF">
        <w:t xml:space="preserve">(2014г.-103,8 %.).  </w:t>
      </w:r>
    </w:p>
    <w:p w:rsidR="00B93470" w:rsidRPr="00636BBF" w:rsidRDefault="00B93470" w:rsidP="00B93470">
      <w:pPr>
        <w:ind w:right="-2" w:firstLine="360"/>
      </w:pPr>
      <w:r w:rsidRPr="00636BBF">
        <w:t xml:space="preserve">Розничный товарооборот  на душу населения вырос до </w:t>
      </w:r>
      <w:r>
        <w:t>104064 руб. (2014г.-100 998,2руб.).</w:t>
      </w:r>
      <w:r w:rsidRPr="00636BBF">
        <w:t xml:space="preserve">  По итогам  201</w:t>
      </w:r>
      <w:r>
        <w:t xml:space="preserve">5 </w:t>
      </w:r>
      <w:r w:rsidRPr="00636BBF">
        <w:t xml:space="preserve">года Игринский район занимает </w:t>
      </w:r>
      <w:r>
        <w:t xml:space="preserve">традиционно </w:t>
      </w:r>
      <w:r w:rsidRPr="00636BBF">
        <w:t xml:space="preserve">3  место по розничному товарообороту на душу населения среди сельских районов Удмуртии.  </w:t>
      </w:r>
    </w:p>
    <w:p w:rsidR="00B93470" w:rsidRPr="00636BBF" w:rsidRDefault="00B93470" w:rsidP="00B93470">
      <w:pPr>
        <w:ind w:firstLine="567"/>
      </w:pPr>
      <w:r w:rsidRPr="00636BBF">
        <w:t>Оборот розничной торговли  достиг 3616,7млн. руб. (2014г- 3520,1 млн. руб.) Рост 102,7%</w:t>
      </w:r>
      <w:r>
        <w:t xml:space="preserve"> </w:t>
      </w:r>
      <w:r w:rsidRPr="00636BBF">
        <w:t>(2014г.-110,5%) в действующих ценах к 2014года, или 87,5%в сопоставимых.</w:t>
      </w:r>
      <w:r w:rsidRPr="00636BBF">
        <w:rPr>
          <w:color w:val="FF0000"/>
        </w:rPr>
        <w:t xml:space="preserve"> </w:t>
      </w:r>
      <w:r w:rsidRPr="00636BBF">
        <w:t>Темп роста  оборота розничной торговли за 2015год снизился  по сравнению с темпом роста за 2014год и составил 79,2%  к 2014году.  Оборот розничной торговли на душу населения вырос на 11% к 201</w:t>
      </w:r>
      <w:r>
        <w:t>4</w:t>
      </w:r>
      <w:r w:rsidRPr="00636BBF">
        <w:t>году.</w:t>
      </w:r>
    </w:p>
    <w:p w:rsidR="00B93470" w:rsidRPr="00636BBF" w:rsidRDefault="00B93470" w:rsidP="00B93470">
      <w:pPr>
        <w:ind w:firstLine="567"/>
      </w:pPr>
      <w:r w:rsidRPr="00636BBF">
        <w:t xml:space="preserve"> По данным статистики в  2015году   на долю торгующих организаций и индивидуальных предпринимателей  приходится 98,5% (2014г.-98,2%,)  на  долю рыночной торговли 1,49% (2014г.-1,8 %) от оборота розничной торговли. В 2014году продолжилось снижение доли рыночной торговли с 1,8% в 2014году до 1,49% в 2015году. Повысилась  доля  оборота торгующих организаций и индивидуальных предпринимателей на 0,3% по отношению к 2014году.</w:t>
      </w:r>
    </w:p>
    <w:p w:rsidR="00B93470" w:rsidRPr="00636BBF" w:rsidRDefault="00B93470" w:rsidP="00B93470">
      <w:pPr>
        <w:ind w:right="-2"/>
      </w:pPr>
      <w:r>
        <w:t xml:space="preserve">         </w:t>
      </w:r>
      <w:r w:rsidRPr="00636BBF">
        <w:t>За   2015год  оборот  общественного     питания  составил 249,9млн. руб.</w:t>
      </w:r>
      <w:r>
        <w:t xml:space="preserve"> </w:t>
      </w:r>
      <w:r w:rsidRPr="00636BBF">
        <w:t>(2014г.-256,5 млн. руб.)</w:t>
      </w:r>
      <w:r>
        <w:t>, что составило</w:t>
      </w:r>
      <w:r w:rsidRPr="00636BBF">
        <w:t xml:space="preserve"> 97,4% (2014г.-112,6%) к 2014году в действующих ценах, или 87,5 % в сопоставимых</w:t>
      </w:r>
      <w:r>
        <w:t xml:space="preserve"> </w:t>
      </w:r>
      <w:r w:rsidRPr="00636BBF">
        <w:t>(2014г.-104,8%).  Оборот общественного питания уменьшился в действующих и в сопоставимых ценах из-за снижения спроса населения.  По обороту общественного питания Игринский район занимает 1 место среди районов Удмуртской Республики.</w:t>
      </w:r>
    </w:p>
    <w:p w:rsidR="00B93470" w:rsidRPr="00636BBF" w:rsidRDefault="00B93470" w:rsidP="00B93470">
      <w:pPr>
        <w:ind w:right="-2"/>
        <w:rPr>
          <w:color w:val="FF0000"/>
        </w:rPr>
      </w:pPr>
      <w:r w:rsidRPr="00636BBF">
        <w:t xml:space="preserve">      </w:t>
      </w:r>
      <w:r w:rsidRPr="00636BBF">
        <w:tab/>
      </w:r>
      <w:r w:rsidRPr="00636BBF">
        <w:rPr>
          <w:color w:val="FF0000"/>
        </w:rPr>
        <w:t xml:space="preserve">      </w:t>
      </w:r>
    </w:p>
    <w:p w:rsidR="00B93470" w:rsidRPr="00636BBF" w:rsidRDefault="00B93470" w:rsidP="00B93470">
      <w:pPr>
        <w:ind w:right="-2" w:firstLine="360"/>
        <w:jc w:val="right"/>
        <w:rPr>
          <w:b/>
        </w:rPr>
      </w:pPr>
      <w:r w:rsidRPr="00636BBF">
        <w:rPr>
          <w:color w:val="FF0000"/>
        </w:rPr>
        <w:tab/>
      </w:r>
      <w:r w:rsidRPr="00636BBF">
        <w:t>Таблица</w:t>
      </w:r>
      <w:r>
        <w:t xml:space="preserve"> 19</w:t>
      </w:r>
    </w:p>
    <w:p w:rsidR="00B93470" w:rsidRPr="00636BBF" w:rsidRDefault="00B93470" w:rsidP="00B93470">
      <w:pPr>
        <w:pStyle w:val="2"/>
        <w:spacing w:line="240" w:lineRule="auto"/>
        <w:ind w:left="0" w:firstLine="709"/>
        <w:jc w:val="center"/>
        <w:rPr>
          <w:b/>
        </w:rPr>
      </w:pPr>
      <w:r w:rsidRPr="00636BBF">
        <w:rPr>
          <w:b/>
        </w:rPr>
        <w:t>Основные показатели деятельности торговых организаций</w:t>
      </w:r>
    </w:p>
    <w:tbl>
      <w:tblPr>
        <w:tblW w:w="15283" w:type="pct"/>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1"/>
        <w:gridCol w:w="7"/>
        <w:gridCol w:w="527"/>
        <w:gridCol w:w="907"/>
        <w:gridCol w:w="989"/>
        <w:gridCol w:w="954"/>
        <w:gridCol w:w="1123"/>
        <w:gridCol w:w="1123"/>
        <w:gridCol w:w="59"/>
        <w:gridCol w:w="942"/>
        <w:gridCol w:w="755"/>
        <w:gridCol w:w="3358"/>
        <w:gridCol w:w="3358"/>
        <w:gridCol w:w="3358"/>
        <w:gridCol w:w="3358"/>
        <w:gridCol w:w="3358"/>
        <w:gridCol w:w="3358"/>
      </w:tblGrid>
      <w:tr w:rsidR="00B93470" w:rsidRPr="00636BBF" w:rsidTr="00796FA4">
        <w:trPr>
          <w:gridAfter w:val="6"/>
          <w:wAfter w:w="3446" w:type="pct"/>
          <w:trHeight w:val="828"/>
          <w:tblHeader/>
        </w:trPr>
        <w:tc>
          <w:tcPr>
            <w:tcW w:w="295" w:type="pct"/>
            <w:gridSpan w:val="2"/>
            <w:tcBorders>
              <w:top w:val="single" w:sz="4" w:space="0" w:color="auto"/>
              <w:left w:val="single" w:sz="4" w:space="0" w:color="auto"/>
              <w:right w:val="single" w:sz="4" w:space="0" w:color="auto"/>
            </w:tcBorders>
            <w:vAlign w:val="center"/>
          </w:tcPr>
          <w:p w:rsidR="00B93470" w:rsidRPr="00636BBF" w:rsidRDefault="00B93470" w:rsidP="00796FA4">
            <w:pPr>
              <w:pStyle w:val="xl44"/>
              <w:pBdr>
                <w:left w:val="none" w:sz="0" w:space="0" w:color="auto"/>
                <w:bottom w:val="none" w:sz="0" w:space="0" w:color="auto"/>
                <w:right w:val="none" w:sz="0" w:space="0" w:color="auto"/>
              </w:pBdr>
              <w:spacing w:before="0" w:after="0"/>
              <w:textAlignment w:val="auto"/>
              <w:rPr>
                <w:rFonts w:ascii="Times New Roman" w:eastAsia="Times New Roman" w:hAnsi="Times New Roman" w:cs="Times New Roman"/>
              </w:rPr>
            </w:pPr>
            <w:r w:rsidRPr="00636BBF">
              <w:rPr>
                <w:rFonts w:ascii="Times New Roman" w:eastAsia="Times New Roman" w:hAnsi="Times New Roman" w:cs="Times New Roman"/>
              </w:rPr>
              <w:t>Показатель</w:t>
            </w:r>
          </w:p>
        </w:tc>
        <w:tc>
          <w:tcPr>
            <w:tcW w:w="90" w:type="pct"/>
            <w:tcBorders>
              <w:top w:val="single" w:sz="4" w:space="0" w:color="auto"/>
              <w:left w:val="single" w:sz="4" w:space="0" w:color="auto"/>
              <w:right w:val="single" w:sz="4" w:space="0" w:color="auto"/>
            </w:tcBorders>
            <w:vAlign w:val="center"/>
          </w:tcPr>
          <w:p w:rsidR="00B93470" w:rsidRPr="00636BBF" w:rsidRDefault="00B93470" w:rsidP="00796FA4">
            <w:pPr>
              <w:ind w:left="-108" w:right="-124"/>
              <w:jc w:val="center"/>
            </w:pPr>
            <w:r w:rsidRPr="00636BBF">
              <w:t>Ед. изм.</w:t>
            </w:r>
          </w:p>
        </w:tc>
        <w:tc>
          <w:tcPr>
            <w:tcW w:w="155" w:type="pct"/>
            <w:tcBorders>
              <w:top w:val="single" w:sz="4" w:space="0" w:color="auto"/>
              <w:left w:val="single" w:sz="4" w:space="0" w:color="auto"/>
              <w:right w:val="single" w:sz="4" w:space="0" w:color="auto"/>
            </w:tcBorders>
          </w:tcPr>
          <w:p w:rsidR="00B93470" w:rsidRPr="00636BBF" w:rsidRDefault="00B93470" w:rsidP="00796FA4">
            <w:pPr>
              <w:jc w:val="center"/>
            </w:pPr>
            <w:r w:rsidRPr="00636BBF">
              <w:t xml:space="preserve">2010 </w:t>
            </w:r>
          </w:p>
          <w:p w:rsidR="00B93470" w:rsidRPr="00636BBF" w:rsidRDefault="00B93470" w:rsidP="00796FA4">
            <w:pPr>
              <w:jc w:val="center"/>
            </w:pPr>
            <w:r w:rsidRPr="00636BBF">
              <w:t>год</w:t>
            </w:r>
          </w:p>
        </w:tc>
        <w:tc>
          <w:tcPr>
            <w:tcW w:w="169" w:type="pct"/>
            <w:tcBorders>
              <w:top w:val="single" w:sz="4" w:space="0" w:color="auto"/>
              <w:left w:val="single" w:sz="4" w:space="0" w:color="auto"/>
              <w:right w:val="single" w:sz="4" w:space="0" w:color="auto"/>
            </w:tcBorders>
          </w:tcPr>
          <w:p w:rsidR="00B93470" w:rsidRPr="00636BBF" w:rsidRDefault="00B93470" w:rsidP="00796FA4">
            <w:pPr>
              <w:jc w:val="left"/>
            </w:pPr>
            <w:r w:rsidRPr="00636BBF">
              <w:t>2011</w:t>
            </w:r>
          </w:p>
          <w:p w:rsidR="00B93470" w:rsidRPr="00636BBF" w:rsidRDefault="00B93470" w:rsidP="00796FA4">
            <w:pPr>
              <w:jc w:val="left"/>
            </w:pPr>
            <w:r w:rsidRPr="00636BBF">
              <w:t xml:space="preserve">год    </w:t>
            </w:r>
          </w:p>
          <w:p w:rsidR="00B93470" w:rsidRPr="00636BBF" w:rsidRDefault="00B93470" w:rsidP="00796FA4">
            <w:pPr>
              <w:jc w:val="left"/>
            </w:pPr>
          </w:p>
        </w:tc>
        <w:tc>
          <w:tcPr>
            <w:tcW w:w="163" w:type="pct"/>
            <w:tcBorders>
              <w:top w:val="single" w:sz="4" w:space="0" w:color="auto"/>
              <w:left w:val="single" w:sz="4" w:space="0" w:color="auto"/>
              <w:right w:val="single" w:sz="4" w:space="0" w:color="auto"/>
            </w:tcBorders>
          </w:tcPr>
          <w:p w:rsidR="00B93470" w:rsidRPr="00636BBF" w:rsidRDefault="00B93470" w:rsidP="00796FA4">
            <w:pPr>
              <w:jc w:val="center"/>
            </w:pPr>
            <w:r w:rsidRPr="00636BBF">
              <w:t>2012 год</w:t>
            </w:r>
          </w:p>
          <w:p w:rsidR="00B93470" w:rsidRPr="00636BBF" w:rsidRDefault="00B93470" w:rsidP="00796FA4"/>
        </w:tc>
        <w:tc>
          <w:tcPr>
            <w:tcW w:w="192" w:type="pct"/>
            <w:tcBorders>
              <w:top w:val="single" w:sz="4" w:space="0" w:color="auto"/>
              <w:left w:val="single" w:sz="4" w:space="0" w:color="auto"/>
              <w:right w:val="single" w:sz="4" w:space="0" w:color="auto"/>
            </w:tcBorders>
          </w:tcPr>
          <w:p w:rsidR="00B93470" w:rsidRPr="00636BBF" w:rsidRDefault="00B93470" w:rsidP="00796FA4">
            <w:pPr>
              <w:jc w:val="center"/>
            </w:pPr>
            <w:r w:rsidRPr="00636BBF">
              <w:t>2013</w:t>
            </w:r>
          </w:p>
          <w:p w:rsidR="00B93470" w:rsidRPr="00636BBF" w:rsidRDefault="00B93470" w:rsidP="00796FA4">
            <w:pPr>
              <w:jc w:val="center"/>
            </w:pPr>
            <w:r w:rsidRPr="00636BBF">
              <w:t>год</w:t>
            </w:r>
          </w:p>
        </w:tc>
        <w:tc>
          <w:tcPr>
            <w:tcW w:w="192" w:type="pct"/>
            <w:tcBorders>
              <w:top w:val="single" w:sz="4" w:space="0" w:color="auto"/>
              <w:left w:val="single" w:sz="4" w:space="0" w:color="auto"/>
              <w:right w:val="single" w:sz="4" w:space="0" w:color="auto"/>
            </w:tcBorders>
          </w:tcPr>
          <w:p w:rsidR="00B93470" w:rsidRPr="00636BBF" w:rsidRDefault="00B93470" w:rsidP="00796FA4">
            <w:pPr>
              <w:jc w:val="center"/>
            </w:pPr>
            <w:r w:rsidRPr="00636BBF">
              <w:t>2014</w:t>
            </w:r>
          </w:p>
          <w:p w:rsidR="00B93470" w:rsidRPr="00636BBF" w:rsidRDefault="00B93470" w:rsidP="00796FA4">
            <w:pPr>
              <w:jc w:val="center"/>
            </w:pPr>
            <w:r w:rsidRPr="00636BBF">
              <w:t>год</w:t>
            </w:r>
          </w:p>
        </w:tc>
        <w:tc>
          <w:tcPr>
            <w:tcW w:w="171" w:type="pct"/>
            <w:gridSpan w:val="2"/>
            <w:tcBorders>
              <w:top w:val="single" w:sz="4" w:space="0" w:color="auto"/>
              <w:left w:val="single" w:sz="4" w:space="0" w:color="auto"/>
              <w:right w:val="single" w:sz="4" w:space="0" w:color="auto"/>
            </w:tcBorders>
          </w:tcPr>
          <w:p w:rsidR="00B93470" w:rsidRPr="00636BBF" w:rsidRDefault="00B93470" w:rsidP="00796FA4">
            <w:pPr>
              <w:jc w:val="center"/>
            </w:pPr>
            <w:r w:rsidRPr="00636BBF">
              <w:t>2015</w:t>
            </w:r>
          </w:p>
        </w:tc>
        <w:tc>
          <w:tcPr>
            <w:tcW w:w="129" w:type="pct"/>
            <w:tcBorders>
              <w:top w:val="single" w:sz="4" w:space="0" w:color="auto"/>
              <w:left w:val="single" w:sz="4" w:space="0" w:color="auto"/>
              <w:right w:val="single" w:sz="4" w:space="0" w:color="auto"/>
            </w:tcBorders>
          </w:tcPr>
          <w:p w:rsidR="00B93470" w:rsidRPr="00636BBF" w:rsidRDefault="00B93470" w:rsidP="00796FA4">
            <w:pPr>
              <w:jc w:val="center"/>
            </w:pPr>
            <w:r w:rsidRPr="00636BBF">
              <w:t>% 2015/2014</w:t>
            </w:r>
          </w:p>
        </w:tc>
      </w:tr>
      <w:tr w:rsidR="00B93470" w:rsidRPr="00636BBF" w:rsidTr="00796FA4">
        <w:trPr>
          <w:gridAfter w:val="6"/>
          <w:wAfter w:w="3446" w:type="pct"/>
          <w:trHeight w:val="266"/>
        </w:trPr>
        <w:tc>
          <w:tcPr>
            <w:tcW w:w="1554" w:type="pct"/>
            <w:gridSpan w:val="11"/>
            <w:tcBorders>
              <w:top w:val="single" w:sz="4" w:space="0" w:color="auto"/>
              <w:left w:val="single" w:sz="4" w:space="0" w:color="auto"/>
              <w:bottom w:val="single" w:sz="4" w:space="0" w:color="auto"/>
              <w:right w:val="single" w:sz="4" w:space="0" w:color="auto"/>
            </w:tcBorders>
          </w:tcPr>
          <w:p w:rsidR="00B93470" w:rsidRPr="00636BBF" w:rsidRDefault="00B93470" w:rsidP="00796FA4">
            <w:pPr>
              <w:jc w:val="center"/>
              <w:rPr>
                <w:b/>
              </w:rPr>
            </w:pPr>
            <w:r w:rsidRPr="00636BBF">
              <w:rPr>
                <w:b/>
              </w:rPr>
              <w:t>Розничный товарооборот</w:t>
            </w:r>
          </w:p>
        </w:tc>
      </w:tr>
      <w:tr w:rsidR="00B93470" w:rsidRPr="00636BBF" w:rsidTr="00796FA4">
        <w:trPr>
          <w:gridAfter w:val="6"/>
          <w:wAfter w:w="3446" w:type="pct"/>
          <w:cantSplit/>
        </w:trPr>
        <w:tc>
          <w:tcPr>
            <w:tcW w:w="295" w:type="pct"/>
            <w:gridSpan w:val="2"/>
            <w:tcBorders>
              <w:top w:val="single" w:sz="4" w:space="0" w:color="auto"/>
              <w:left w:val="single" w:sz="4" w:space="0" w:color="auto"/>
              <w:bottom w:val="single" w:sz="4" w:space="0" w:color="auto"/>
              <w:right w:val="single" w:sz="4" w:space="0" w:color="auto"/>
            </w:tcBorders>
            <w:vAlign w:val="center"/>
          </w:tcPr>
          <w:p w:rsidR="00B93470" w:rsidRPr="00636BBF" w:rsidRDefault="00B93470" w:rsidP="00796FA4">
            <w:r w:rsidRPr="00636BBF">
              <w:t>-объем</w:t>
            </w:r>
          </w:p>
        </w:tc>
        <w:tc>
          <w:tcPr>
            <w:tcW w:w="90"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ind w:left="-5" w:right="-125" w:hanging="142"/>
              <w:jc w:val="center"/>
            </w:pPr>
            <w:r w:rsidRPr="00636BBF">
              <w:t>млн.</w:t>
            </w:r>
          </w:p>
          <w:p w:rsidR="00B93470" w:rsidRPr="00636BBF" w:rsidRDefault="00B93470" w:rsidP="00796FA4">
            <w:pPr>
              <w:ind w:left="-5" w:right="-125" w:hanging="142"/>
              <w:jc w:val="center"/>
            </w:pPr>
            <w:r w:rsidRPr="00636BBF">
              <w:t>руб.</w:t>
            </w:r>
          </w:p>
        </w:tc>
        <w:tc>
          <w:tcPr>
            <w:tcW w:w="155"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jc w:val="center"/>
            </w:pPr>
            <w:r w:rsidRPr="00636BBF">
              <w:t>2 142,7</w:t>
            </w:r>
          </w:p>
        </w:tc>
        <w:tc>
          <w:tcPr>
            <w:tcW w:w="169"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ind w:left="-201" w:firstLine="201"/>
              <w:jc w:val="center"/>
            </w:pPr>
            <w:r w:rsidRPr="00636BBF">
              <w:t>2692,2</w:t>
            </w:r>
          </w:p>
        </w:tc>
        <w:tc>
          <w:tcPr>
            <w:tcW w:w="163"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jc w:val="center"/>
            </w:pPr>
            <w:r w:rsidRPr="00636BBF">
              <w:t>3 015,4</w:t>
            </w:r>
          </w:p>
        </w:tc>
        <w:tc>
          <w:tcPr>
            <w:tcW w:w="192" w:type="pct"/>
            <w:tcBorders>
              <w:left w:val="single" w:sz="4" w:space="0" w:color="auto"/>
              <w:bottom w:val="single" w:sz="4" w:space="0" w:color="auto"/>
              <w:right w:val="single" w:sz="4" w:space="0" w:color="auto"/>
            </w:tcBorders>
            <w:shd w:val="clear" w:color="auto" w:fill="auto"/>
          </w:tcPr>
          <w:p w:rsidR="00B93470" w:rsidRPr="00636BBF" w:rsidRDefault="00B93470" w:rsidP="00796FA4">
            <w:r w:rsidRPr="00636BBF">
              <w:t>3 384,6</w:t>
            </w:r>
          </w:p>
        </w:tc>
        <w:tc>
          <w:tcPr>
            <w:tcW w:w="202" w:type="pct"/>
            <w:gridSpan w:val="2"/>
            <w:tcBorders>
              <w:left w:val="single" w:sz="4" w:space="0" w:color="auto"/>
              <w:bottom w:val="single" w:sz="4" w:space="0" w:color="auto"/>
              <w:right w:val="single" w:sz="4" w:space="0" w:color="auto"/>
            </w:tcBorders>
            <w:shd w:val="clear" w:color="auto" w:fill="auto"/>
          </w:tcPr>
          <w:p w:rsidR="00B93470" w:rsidRPr="00636BBF" w:rsidRDefault="00B93470" w:rsidP="00796FA4">
            <w:r w:rsidRPr="00636BBF">
              <w:t>3776,5</w:t>
            </w:r>
          </w:p>
        </w:tc>
        <w:tc>
          <w:tcPr>
            <w:tcW w:w="161" w:type="pct"/>
            <w:tcBorders>
              <w:left w:val="single" w:sz="4" w:space="0" w:color="auto"/>
              <w:bottom w:val="single" w:sz="4" w:space="0" w:color="auto"/>
              <w:right w:val="single" w:sz="4" w:space="0" w:color="auto"/>
            </w:tcBorders>
            <w:shd w:val="clear" w:color="auto" w:fill="auto"/>
          </w:tcPr>
          <w:p w:rsidR="00B93470" w:rsidRPr="00636BBF" w:rsidRDefault="00B93470" w:rsidP="00796FA4">
            <w:r w:rsidRPr="00636BBF">
              <w:t>3866,6</w:t>
            </w:r>
          </w:p>
        </w:tc>
        <w:tc>
          <w:tcPr>
            <w:tcW w:w="129" w:type="pct"/>
            <w:tcBorders>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102,4</w:t>
            </w:r>
          </w:p>
        </w:tc>
      </w:tr>
      <w:tr w:rsidR="00B93470" w:rsidRPr="00636BBF" w:rsidTr="00796FA4">
        <w:trPr>
          <w:gridAfter w:val="6"/>
          <w:wAfter w:w="3446" w:type="pct"/>
          <w:trHeight w:val="266"/>
        </w:trPr>
        <w:tc>
          <w:tcPr>
            <w:tcW w:w="295" w:type="pct"/>
            <w:gridSpan w:val="2"/>
            <w:tcBorders>
              <w:top w:val="single" w:sz="4" w:space="0" w:color="auto"/>
              <w:left w:val="single" w:sz="4" w:space="0" w:color="auto"/>
              <w:bottom w:val="single" w:sz="4" w:space="0" w:color="auto"/>
              <w:right w:val="single" w:sz="4" w:space="0" w:color="auto"/>
            </w:tcBorders>
            <w:vAlign w:val="center"/>
          </w:tcPr>
          <w:p w:rsidR="00B93470" w:rsidRPr="00636BBF" w:rsidRDefault="00B93470" w:rsidP="00796FA4">
            <w:r w:rsidRPr="00636BBF">
              <w:t>-</w:t>
            </w:r>
            <w:r>
              <w:t>темп роста в сопоставимых ценах</w:t>
            </w:r>
          </w:p>
        </w:tc>
        <w:tc>
          <w:tcPr>
            <w:tcW w:w="90" w:type="pct"/>
            <w:tcBorders>
              <w:top w:val="single" w:sz="4" w:space="0" w:color="auto"/>
              <w:left w:val="single" w:sz="4" w:space="0" w:color="auto"/>
              <w:bottom w:val="single" w:sz="4" w:space="0" w:color="auto"/>
              <w:right w:val="single" w:sz="4" w:space="0" w:color="auto"/>
            </w:tcBorders>
            <w:vAlign w:val="center"/>
          </w:tcPr>
          <w:p w:rsidR="00B93470" w:rsidRPr="00636BBF" w:rsidRDefault="00B93470" w:rsidP="00796FA4">
            <w:pPr>
              <w:ind w:left="-108" w:right="-124"/>
            </w:pPr>
            <w:r w:rsidRPr="00636BBF">
              <w:t>%</w:t>
            </w:r>
          </w:p>
        </w:tc>
        <w:tc>
          <w:tcPr>
            <w:tcW w:w="155"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jc w:val="center"/>
            </w:pPr>
            <w:r w:rsidRPr="00636BBF">
              <w:t>103,2</w:t>
            </w:r>
          </w:p>
        </w:tc>
        <w:tc>
          <w:tcPr>
            <w:tcW w:w="169" w:type="pct"/>
            <w:tcBorders>
              <w:top w:val="single" w:sz="4" w:space="0" w:color="auto"/>
              <w:left w:val="single" w:sz="4" w:space="0" w:color="auto"/>
              <w:bottom w:val="single" w:sz="4" w:space="0" w:color="auto"/>
              <w:right w:val="single" w:sz="4" w:space="0" w:color="auto"/>
            </w:tcBorders>
          </w:tcPr>
          <w:p w:rsidR="00B93470" w:rsidRPr="00636BBF" w:rsidRDefault="00B93470" w:rsidP="00796FA4">
            <w:r w:rsidRPr="00636BBF">
              <w:t>111,10</w:t>
            </w:r>
          </w:p>
        </w:tc>
        <w:tc>
          <w:tcPr>
            <w:tcW w:w="163" w:type="pct"/>
            <w:tcBorders>
              <w:top w:val="single" w:sz="4" w:space="0" w:color="auto"/>
              <w:left w:val="single" w:sz="4" w:space="0" w:color="auto"/>
              <w:bottom w:val="single" w:sz="4" w:space="0" w:color="auto"/>
              <w:right w:val="single" w:sz="4" w:space="0" w:color="auto"/>
            </w:tcBorders>
          </w:tcPr>
          <w:p w:rsidR="00B93470" w:rsidRPr="00636BBF" w:rsidRDefault="00B93470" w:rsidP="00796FA4">
            <w:r w:rsidRPr="00636BBF">
              <w:t>106,1</w:t>
            </w:r>
          </w:p>
        </w:tc>
        <w:tc>
          <w:tcPr>
            <w:tcW w:w="192"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105,6</w:t>
            </w:r>
          </w:p>
        </w:tc>
        <w:tc>
          <w:tcPr>
            <w:tcW w:w="202" w:type="pct"/>
            <w:gridSpan w:val="2"/>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103,8</w:t>
            </w:r>
          </w:p>
        </w:tc>
        <w:tc>
          <w:tcPr>
            <w:tcW w:w="161"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88,3</w:t>
            </w:r>
          </w:p>
        </w:tc>
        <w:tc>
          <w:tcPr>
            <w:tcW w:w="129"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85,1</w:t>
            </w:r>
          </w:p>
        </w:tc>
      </w:tr>
      <w:tr w:rsidR="00B93470" w:rsidRPr="00636BBF" w:rsidTr="00796FA4">
        <w:trPr>
          <w:gridAfter w:val="6"/>
          <w:wAfter w:w="3446" w:type="pct"/>
          <w:trHeight w:val="266"/>
        </w:trPr>
        <w:tc>
          <w:tcPr>
            <w:tcW w:w="295" w:type="pct"/>
            <w:gridSpan w:val="2"/>
            <w:tcBorders>
              <w:top w:val="single" w:sz="4" w:space="0" w:color="auto"/>
              <w:left w:val="single" w:sz="4" w:space="0" w:color="auto"/>
              <w:bottom w:val="single" w:sz="4" w:space="0" w:color="auto"/>
              <w:right w:val="single" w:sz="4" w:space="0" w:color="auto"/>
            </w:tcBorders>
            <w:vAlign w:val="center"/>
          </w:tcPr>
          <w:p w:rsidR="00B93470" w:rsidRPr="00636BBF" w:rsidRDefault="00B93470" w:rsidP="00796FA4">
            <w:r w:rsidRPr="00636BBF">
              <w:t>-на душу населения</w:t>
            </w:r>
          </w:p>
        </w:tc>
        <w:tc>
          <w:tcPr>
            <w:tcW w:w="90" w:type="pct"/>
            <w:tcBorders>
              <w:top w:val="single" w:sz="4" w:space="0" w:color="auto"/>
              <w:left w:val="single" w:sz="4" w:space="0" w:color="auto"/>
              <w:bottom w:val="single" w:sz="4" w:space="0" w:color="auto"/>
              <w:right w:val="single" w:sz="4" w:space="0" w:color="auto"/>
            </w:tcBorders>
            <w:vAlign w:val="center"/>
          </w:tcPr>
          <w:p w:rsidR="00B93470" w:rsidRPr="00636BBF" w:rsidRDefault="00B93470" w:rsidP="00796FA4">
            <w:pPr>
              <w:ind w:right="-124"/>
            </w:pPr>
            <w:r w:rsidRPr="00636BBF">
              <w:t>руб.</w:t>
            </w:r>
          </w:p>
        </w:tc>
        <w:tc>
          <w:tcPr>
            <w:tcW w:w="155"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jc w:val="center"/>
            </w:pPr>
            <w:r w:rsidRPr="00636BBF">
              <w:t>56092</w:t>
            </w:r>
          </w:p>
        </w:tc>
        <w:tc>
          <w:tcPr>
            <w:tcW w:w="169"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jc w:val="center"/>
            </w:pPr>
            <w:r w:rsidRPr="00636BBF">
              <w:t>70847,4</w:t>
            </w:r>
          </w:p>
        </w:tc>
        <w:tc>
          <w:tcPr>
            <w:tcW w:w="163"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jc w:val="center"/>
            </w:pPr>
            <w:r w:rsidRPr="00636BBF">
              <w:t>79562,0</w:t>
            </w:r>
          </w:p>
        </w:tc>
        <w:tc>
          <w:tcPr>
            <w:tcW w:w="192" w:type="pct"/>
            <w:tcBorders>
              <w:top w:val="single" w:sz="4" w:space="0" w:color="auto"/>
              <w:left w:val="single" w:sz="4" w:space="0" w:color="auto"/>
              <w:right w:val="single" w:sz="4" w:space="0" w:color="auto"/>
            </w:tcBorders>
            <w:shd w:val="clear" w:color="auto" w:fill="auto"/>
          </w:tcPr>
          <w:p w:rsidR="00B93470" w:rsidRPr="00636BBF" w:rsidRDefault="00B93470" w:rsidP="00796FA4">
            <w:pPr>
              <w:jc w:val="center"/>
            </w:pPr>
            <w:r w:rsidRPr="00636BBF">
              <w:t>90858,7</w:t>
            </w:r>
          </w:p>
        </w:tc>
        <w:tc>
          <w:tcPr>
            <w:tcW w:w="202" w:type="pct"/>
            <w:gridSpan w:val="2"/>
            <w:tcBorders>
              <w:top w:val="single" w:sz="4" w:space="0" w:color="auto"/>
              <w:left w:val="single" w:sz="4" w:space="0" w:color="auto"/>
              <w:right w:val="single" w:sz="4" w:space="0" w:color="auto"/>
            </w:tcBorders>
            <w:shd w:val="clear" w:color="auto" w:fill="auto"/>
          </w:tcPr>
          <w:p w:rsidR="00B93470" w:rsidRPr="00636BBF" w:rsidRDefault="00B93470" w:rsidP="00796FA4">
            <w:pPr>
              <w:jc w:val="center"/>
            </w:pPr>
            <w:r w:rsidRPr="00636BBF">
              <w:t>100998,2</w:t>
            </w:r>
          </w:p>
        </w:tc>
        <w:tc>
          <w:tcPr>
            <w:tcW w:w="161" w:type="pct"/>
            <w:tcBorders>
              <w:top w:val="single" w:sz="4" w:space="0" w:color="auto"/>
              <w:left w:val="single" w:sz="4" w:space="0" w:color="auto"/>
              <w:right w:val="single" w:sz="4" w:space="0" w:color="auto"/>
            </w:tcBorders>
            <w:shd w:val="clear" w:color="auto" w:fill="auto"/>
          </w:tcPr>
          <w:p w:rsidR="00B93470" w:rsidRPr="00636BBF" w:rsidRDefault="00B93470" w:rsidP="00796FA4">
            <w:pPr>
              <w:jc w:val="center"/>
            </w:pPr>
            <w:r w:rsidRPr="00636BBF">
              <w:t>104064</w:t>
            </w:r>
          </w:p>
        </w:tc>
        <w:tc>
          <w:tcPr>
            <w:tcW w:w="129" w:type="pct"/>
            <w:tcBorders>
              <w:top w:val="single" w:sz="4" w:space="0" w:color="auto"/>
              <w:left w:val="single" w:sz="4" w:space="0" w:color="auto"/>
              <w:right w:val="single" w:sz="4" w:space="0" w:color="auto"/>
            </w:tcBorders>
            <w:shd w:val="clear" w:color="auto" w:fill="auto"/>
          </w:tcPr>
          <w:p w:rsidR="00B93470" w:rsidRPr="00636BBF" w:rsidRDefault="00B93470" w:rsidP="00796FA4">
            <w:pPr>
              <w:jc w:val="center"/>
            </w:pPr>
            <w:r w:rsidRPr="00636BBF">
              <w:t>103,0</w:t>
            </w:r>
          </w:p>
        </w:tc>
      </w:tr>
      <w:tr w:rsidR="00B93470" w:rsidRPr="00636BBF" w:rsidTr="00796FA4">
        <w:trPr>
          <w:gridAfter w:val="6"/>
          <w:wAfter w:w="3446" w:type="pct"/>
          <w:trHeight w:val="266"/>
        </w:trPr>
        <w:tc>
          <w:tcPr>
            <w:tcW w:w="1554" w:type="pct"/>
            <w:gridSpan w:val="11"/>
            <w:tcBorders>
              <w:top w:val="single" w:sz="4" w:space="0" w:color="auto"/>
              <w:left w:val="single" w:sz="4" w:space="0" w:color="auto"/>
              <w:bottom w:val="single" w:sz="4" w:space="0" w:color="auto"/>
              <w:right w:val="single" w:sz="4" w:space="0" w:color="auto"/>
            </w:tcBorders>
            <w:vAlign w:val="center"/>
          </w:tcPr>
          <w:p w:rsidR="00B93470" w:rsidRPr="00636BBF" w:rsidRDefault="00B93470" w:rsidP="00796FA4">
            <w:pPr>
              <w:jc w:val="center"/>
            </w:pPr>
            <w:r w:rsidRPr="00636BBF">
              <w:rPr>
                <w:b/>
              </w:rPr>
              <w:t>Оборот розничной торговли</w:t>
            </w:r>
          </w:p>
        </w:tc>
      </w:tr>
      <w:tr w:rsidR="00B93470" w:rsidRPr="00636BBF" w:rsidTr="00796FA4">
        <w:trPr>
          <w:gridAfter w:val="6"/>
          <w:wAfter w:w="3446" w:type="pct"/>
          <w:cantSplit/>
        </w:trPr>
        <w:tc>
          <w:tcPr>
            <w:tcW w:w="295" w:type="pct"/>
            <w:gridSpan w:val="2"/>
            <w:tcBorders>
              <w:top w:val="single" w:sz="4" w:space="0" w:color="auto"/>
              <w:left w:val="single" w:sz="4" w:space="0" w:color="auto"/>
              <w:bottom w:val="single" w:sz="4" w:space="0" w:color="auto"/>
              <w:right w:val="single" w:sz="4" w:space="0" w:color="auto"/>
            </w:tcBorders>
            <w:vAlign w:val="center"/>
          </w:tcPr>
          <w:p w:rsidR="00B93470" w:rsidRPr="00636BBF" w:rsidRDefault="00B93470" w:rsidP="00796FA4">
            <w:r w:rsidRPr="00636BBF">
              <w:t>-объем</w:t>
            </w:r>
          </w:p>
        </w:tc>
        <w:tc>
          <w:tcPr>
            <w:tcW w:w="90" w:type="pct"/>
            <w:tcBorders>
              <w:top w:val="single" w:sz="4" w:space="0" w:color="auto"/>
              <w:left w:val="single" w:sz="4" w:space="0" w:color="auto"/>
              <w:bottom w:val="single" w:sz="4" w:space="0" w:color="auto"/>
              <w:right w:val="single" w:sz="4" w:space="0" w:color="auto"/>
            </w:tcBorders>
            <w:vAlign w:val="center"/>
          </w:tcPr>
          <w:p w:rsidR="00B93470" w:rsidRPr="00636BBF" w:rsidRDefault="00B93470" w:rsidP="00796FA4">
            <w:pPr>
              <w:ind w:right="-124"/>
            </w:pPr>
            <w:r w:rsidRPr="00636BBF">
              <w:t>млн.</w:t>
            </w:r>
          </w:p>
          <w:p w:rsidR="00B93470" w:rsidRPr="00636BBF" w:rsidRDefault="00B93470" w:rsidP="00796FA4">
            <w:pPr>
              <w:ind w:right="-124"/>
            </w:pPr>
            <w:r w:rsidRPr="00636BBF">
              <w:t>руб.</w:t>
            </w:r>
          </w:p>
        </w:tc>
        <w:tc>
          <w:tcPr>
            <w:tcW w:w="155"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jc w:val="center"/>
            </w:pPr>
            <w:r w:rsidRPr="00636BBF">
              <w:t>1998,1</w:t>
            </w:r>
          </w:p>
        </w:tc>
        <w:tc>
          <w:tcPr>
            <w:tcW w:w="169"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jc w:val="center"/>
            </w:pPr>
            <w:r w:rsidRPr="00636BBF">
              <w:t>2514,2</w:t>
            </w:r>
          </w:p>
        </w:tc>
        <w:tc>
          <w:tcPr>
            <w:tcW w:w="163"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jc w:val="center"/>
            </w:pPr>
            <w:r w:rsidRPr="00636BBF">
              <w:t>2820,7</w:t>
            </w:r>
          </w:p>
        </w:tc>
        <w:tc>
          <w:tcPr>
            <w:tcW w:w="192" w:type="pct"/>
            <w:tcBorders>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3184,7</w:t>
            </w:r>
          </w:p>
        </w:tc>
        <w:tc>
          <w:tcPr>
            <w:tcW w:w="202" w:type="pct"/>
            <w:gridSpan w:val="2"/>
            <w:tcBorders>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3520,1</w:t>
            </w:r>
          </w:p>
        </w:tc>
        <w:tc>
          <w:tcPr>
            <w:tcW w:w="161" w:type="pct"/>
            <w:tcBorders>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3616,7</w:t>
            </w:r>
          </w:p>
        </w:tc>
        <w:tc>
          <w:tcPr>
            <w:tcW w:w="129" w:type="pct"/>
            <w:tcBorders>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102,7</w:t>
            </w:r>
          </w:p>
        </w:tc>
      </w:tr>
      <w:tr w:rsidR="00B93470" w:rsidRPr="00636BBF" w:rsidTr="00796FA4">
        <w:trPr>
          <w:gridAfter w:val="6"/>
          <w:wAfter w:w="3446" w:type="pct"/>
          <w:trHeight w:val="266"/>
        </w:trPr>
        <w:tc>
          <w:tcPr>
            <w:tcW w:w="295" w:type="pct"/>
            <w:gridSpan w:val="2"/>
            <w:tcBorders>
              <w:top w:val="single" w:sz="4" w:space="0" w:color="auto"/>
              <w:left w:val="single" w:sz="4" w:space="0" w:color="auto"/>
              <w:bottom w:val="single" w:sz="4" w:space="0" w:color="auto"/>
              <w:right w:val="single" w:sz="4" w:space="0" w:color="auto"/>
            </w:tcBorders>
            <w:vAlign w:val="center"/>
          </w:tcPr>
          <w:p w:rsidR="00B93470" w:rsidRPr="00636BBF" w:rsidRDefault="00B93470" w:rsidP="00796FA4">
            <w:r w:rsidRPr="00636BBF">
              <w:t xml:space="preserve">-темп роста в </w:t>
            </w:r>
            <w:r w:rsidRPr="00636BBF">
              <w:lastRenderedPageBreak/>
              <w:t>сопоставимых ценах</w:t>
            </w:r>
          </w:p>
        </w:tc>
        <w:tc>
          <w:tcPr>
            <w:tcW w:w="90" w:type="pct"/>
            <w:tcBorders>
              <w:top w:val="single" w:sz="4" w:space="0" w:color="auto"/>
              <w:left w:val="single" w:sz="4" w:space="0" w:color="auto"/>
              <w:bottom w:val="single" w:sz="4" w:space="0" w:color="auto"/>
              <w:right w:val="single" w:sz="4" w:space="0" w:color="auto"/>
            </w:tcBorders>
            <w:vAlign w:val="center"/>
          </w:tcPr>
          <w:p w:rsidR="00B93470" w:rsidRPr="00636BBF" w:rsidRDefault="00B93470" w:rsidP="00796FA4">
            <w:pPr>
              <w:ind w:left="-108" w:right="-124"/>
            </w:pPr>
            <w:r w:rsidRPr="00636BBF">
              <w:lastRenderedPageBreak/>
              <w:t>%</w:t>
            </w:r>
          </w:p>
        </w:tc>
        <w:tc>
          <w:tcPr>
            <w:tcW w:w="155"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jc w:val="center"/>
            </w:pPr>
            <w:r w:rsidRPr="00636BBF">
              <w:t>103,0</w:t>
            </w:r>
          </w:p>
        </w:tc>
        <w:tc>
          <w:tcPr>
            <w:tcW w:w="169"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jc w:val="center"/>
            </w:pPr>
            <w:r w:rsidRPr="00636BBF">
              <w:t>111,4</w:t>
            </w:r>
          </w:p>
        </w:tc>
        <w:tc>
          <w:tcPr>
            <w:tcW w:w="163"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jc w:val="center"/>
            </w:pPr>
            <w:r w:rsidRPr="00636BBF">
              <w:t>106,1</w:t>
            </w:r>
          </w:p>
        </w:tc>
        <w:tc>
          <w:tcPr>
            <w:tcW w:w="192"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105,5</w:t>
            </w:r>
          </w:p>
        </w:tc>
        <w:tc>
          <w:tcPr>
            <w:tcW w:w="202" w:type="pct"/>
            <w:gridSpan w:val="2"/>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103,7</w:t>
            </w:r>
          </w:p>
        </w:tc>
        <w:tc>
          <w:tcPr>
            <w:tcW w:w="161"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88,4</w:t>
            </w:r>
          </w:p>
        </w:tc>
        <w:tc>
          <w:tcPr>
            <w:tcW w:w="129"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85,2</w:t>
            </w:r>
          </w:p>
        </w:tc>
      </w:tr>
      <w:tr w:rsidR="00B93470" w:rsidRPr="00636BBF" w:rsidTr="00796FA4">
        <w:trPr>
          <w:gridAfter w:val="6"/>
          <w:wAfter w:w="3446" w:type="pct"/>
          <w:trHeight w:val="266"/>
        </w:trPr>
        <w:tc>
          <w:tcPr>
            <w:tcW w:w="295" w:type="pct"/>
            <w:gridSpan w:val="2"/>
            <w:tcBorders>
              <w:top w:val="single" w:sz="4" w:space="0" w:color="auto"/>
              <w:left w:val="single" w:sz="4" w:space="0" w:color="auto"/>
              <w:bottom w:val="single" w:sz="4" w:space="0" w:color="auto"/>
              <w:right w:val="single" w:sz="4" w:space="0" w:color="auto"/>
            </w:tcBorders>
            <w:vAlign w:val="center"/>
          </w:tcPr>
          <w:p w:rsidR="00B93470" w:rsidRPr="00636BBF" w:rsidRDefault="00B93470" w:rsidP="00796FA4">
            <w:r w:rsidRPr="00636BBF">
              <w:lastRenderedPageBreak/>
              <w:t>-на душу населения</w:t>
            </w:r>
          </w:p>
        </w:tc>
        <w:tc>
          <w:tcPr>
            <w:tcW w:w="90" w:type="pct"/>
            <w:tcBorders>
              <w:top w:val="single" w:sz="4" w:space="0" w:color="auto"/>
              <w:left w:val="single" w:sz="4" w:space="0" w:color="auto"/>
              <w:bottom w:val="single" w:sz="4" w:space="0" w:color="auto"/>
              <w:right w:val="single" w:sz="4" w:space="0" w:color="auto"/>
            </w:tcBorders>
            <w:vAlign w:val="center"/>
          </w:tcPr>
          <w:p w:rsidR="00B93470" w:rsidRPr="00636BBF" w:rsidRDefault="00B93470" w:rsidP="00796FA4">
            <w:pPr>
              <w:ind w:right="-124"/>
            </w:pPr>
            <w:r w:rsidRPr="00636BBF">
              <w:t>руб.</w:t>
            </w:r>
          </w:p>
        </w:tc>
        <w:tc>
          <w:tcPr>
            <w:tcW w:w="155"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jc w:val="center"/>
            </w:pPr>
            <w:r w:rsidRPr="00636BBF">
              <w:t>52306,3</w:t>
            </w:r>
          </w:p>
        </w:tc>
        <w:tc>
          <w:tcPr>
            <w:tcW w:w="169"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jc w:val="center"/>
            </w:pPr>
            <w:r w:rsidRPr="00636BBF">
              <w:t>66163,2</w:t>
            </w:r>
          </w:p>
        </w:tc>
        <w:tc>
          <w:tcPr>
            <w:tcW w:w="163"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jc w:val="center"/>
            </w:pPr>
            <w:r w:rsidRPr="00636BBF">
              <w:t>74424,8</w:t>
            </w:r>
          </w:p>
        </w:tc>
        <w:tc>
          <w:tcPr>
            <w:tcW w:w="192"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84795,3</w:t>
            </w:r>
          </w:p>
        </w:tc>
        <w:tc>
          <w:tcPr>
            <w:tcW w:w="202" w:type="pct"/>
            <w:gridSpan w:val="2"/>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94139,3</w:t>
            </w:r>
          </w:p>
        </w:tc>
        <w:tc>
          <w:tcPr>
            <w:tcW w:w="161"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97338,2</w:t>
            </w:r>
          </w:p>
        </w:tc>
        <w:tc>
          <w:tcPr>
            <w:tcW w:w="129"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103,4</w:t>
            </w:r>
          </w:p>
        </w:tc>
      </w:tr>
      <w:tr w:rsidR="00B93470" w:rsidRPr="00636BBF" w:rsidTr="00796FA4">
        <w:trPr>
          <w:trHeight w:val="266"/>
        </w:trPr>
        <w:tc>
          <w:tcPr>
            <w:tcW w:w="1554" w:type="pct"/>
            <w:gridSpan w:val="11"/>
            <w:tcBorders>
              <w:top w:val="single" w:sz="4" w:space="0" w:color="auto"/>
              <w:left w:val="single" w:sz="4" w:space="0" w:color="auto"/>
              <w:bottom w:val="single" w:sz="4" w:space="0" w:color="auto"/>
              <w:right w:val="single" w:sz="4" w:space="0" w:color="auto"/>
            </w:tcBorders>
            <w:vAlign w:val="center"/>
          </w:tcPr>
          <w:p w:rsidR="00B93470" w:rsidRPr="00636BBF" w:rsidRDefault="00B93470" w:rsidP="00796FA4">
            <w:pPr>
              <w:jc w:val="center"/>
            </w:pPr>
            <w:r w:rsidRPr="00636BBF">
              <w:rPr>
                <w:b/>
              </w:rPr>
              <w:t>Оборот общественного питания</w:t>
            </w:r>
          </w:p>
        </w:tc>
        <w:tc>
          <w:tcPr>
            <w:tcW w:w="574" w:type="pct"/>
          </w:tcPr>
          <w:p w:rsidR="00B93470" w:rsidRPr="00636BBF" w:rsidRDefault="00B93470" w:rsidP="00796FA4">
            <w:pPr>
              <w:jc w:val="left"/>
            </w:pPr>
          </w:p>
        </w:tc>
        <w:tc>
          <w:tcPr>
            <w:tcW w:w="574" w:type="pct"/>
          </w:tcPr>
          <w:p w:rsidR="00B93470" w:rsidRPr="00636BBF" w:rsidRDefault="00B93470" w:rsidP="00796FA4">
            <w:pPr>
              <w:jc w:val="left"/>
            </w:pPr>
          </w:p>
        </w:tc>
        <w:tc>
          <w:tcPr>
            <w:tcW w:w="574" w:type="pct"/>
          </w:tcPr>
          <w:p w:rsidR="00B93470" w:rsidRPr="00636BBF" w:rsidRDefault="00B93470" w:rsidP="00796FA4">
            <w:pPr>
              <w:jc w:val="left"/>
            </w:pPr>
          </w:p>
        </w:tc>
        <w:tc>
          <w:tcPr>
            <w:tcW w:w="574" w:type="pct"/>
          </w:tcPr>
          <w:p w:rsidR="00B93470" w:rsidRPr="00636BBF" w:rsidRDefault="00B93470" w:rsidP="00796FA4">
            <w:pPr>
              <w:jc w:val="left"/>
            </w:pPr>
          </w:p>
        </w:tc>
        <w:tc>
          <w:tcPr>
            <w:tcW w:w="574" w:type="pct"/>
          </w:tcPr>
          <w:p w:rsidR="00B93470" w:rsidRPr="00636BBF" w:rsidRDefault="00B93470" w:rsidP="00796FA4">
            <w:pPr>
              <w:jc w:val="left"/>
            </w:pPr>
          </w:p>
        </w:tc>
        <w:tc>
          <w:tcPr>
            <w:tcW w:w="577" w:type="pct"/>
            <w:vAlign w:val="center"/>
          </w:tcPr>
          <w:p w:rsidR="00B93470" w:rsidRPr="00636BBF" w:rsidRDefault="00B93470" w:rsidP="00796FA4">
            <w:pPr>
              <w:jc w:val="center"/>
            </w:pPr>
            <w:r w:rsidRPr="00636BBF">
              <w:rPr>
                <w:b/>
              </w:rPr>
              <w:t>Оборот общественного питания</w:t>
            </w:r>
          </w:p>
        </w:tc>
      </w:tr>
      <w:tr w:rsidR="00B93470" w:rsidRPr="00636BBF" w:rsidTr="00796FA4">
        <w:trPr>
          <w:gridAfter w:val="6"/>
          <w:wAfter w:w="3446" w:type="pct"/>
          <w:cantSplit/>
        </w:trPr>
        <w:tc>
          <w:tcPr>
            <w:tcW w:w="294" w:type="pct"/>
            <w:tcBorders>
              <w:top w:val="single" w:sz="4" w:space="0" w:color="auto"/>
              <w:left w:val="single" w:sz="4" w:space="0" w:color="auto"/>
              <w:bottom w:val="single" w:sz="4" w:space="0" w:color="auto"/>
              <w:right w:val="single" w:sz="4" w:space="0" w:color="auto"/>
            </w:tcBorders>
            <w:vAlign w:val="center"/>
          </w:tcPr>
          <w:p w:rsidR="00B93470" w:rsidRPr="00636BBF" w:rsidRDefault="00B93470" w:rsidP="00796FA4">
            <w:r w:rsidRPr="00636BBF">
              <w:t>-объем</w:t>
            </w:r>
          </w:p>
        </w:tc>
        <w:tc>
          <w:tcPr>
            <w:tcW w:w="91" w:type="pct"/>
            <w:gridSpan w:val="2"/>
            <w:tcBorders>
              <w:top w:val="single" w:sz="4" w:space="0" w:color="auto"/>
              <w:left w:val="single" w:sz="4" w:space="0" w:color="auto"/>
              <w:bottom w:val="single" w:sz="4" w:space="0" w:color="auto"/>
              <w:right w:val="single" w:sz="4" w:space="0" w:color="auto"/>
            </w:tcBorders>
            <w:vAlign w:val="center"/>
          </w:tcPr>
          <w:p w:rsidR="00B93470" w:rsidRPr="00636BBF" w:rsidRDefault="00B93470" w:rsidP="00796FA4">
            <w:pPr>
              <w:ind w:right="-124"/>
            </w:pPr>
            <w:r w:rsidRPr="00636BBF">
              <w:t>млн.руб.</w:t>
            </w:r>
          </w:p>
        </w:tc>
        <w:tc>
          <w:tcPr>
            <w:tcW w:w="155"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jc w:val="center"/>
            </w:pPr>
            <w:r w:rsidRPr="00636BBF">
              <w:t>144,6</w:t>
            </w:r>
          </w:p>
        </w:tc>
        <w:tc>
          <w:tcPr>
            <w:tcW w:w="169"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jc w:val="center"/>
            </w:pPr>
            <w:r w:rsidRPr="00636BBF">
              <w:t>178,0</w:t>
            </w:r>
          </w:p>
        </w:tc>
        <w:tc>
          <w:tcPr>
            <w:tcW w:w="163"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jc w:val="center"/>
            </w:pPr>
            <w:r w:rsidRPr="00636BBF">
              <w:t>194,7</w:t>
            </w:r>
          </w:p>
        </w:tc>
        <w:tc>
          <w:tcPr>
            <w:tcW w:w="192"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227,7</w:t>
            </w:r>
          </w:p>
        </w:tc>
        <w:tc>
          <w:tcPr>
            <w:tcW w:w="202" w:type="pct"/>
            <w:gridSpan w:val="2"/>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256,5</w:t>
            </w:r>
          </w:p>
        </w:tc>
        <w:tc>
          <w:tcPr>
            <w:tcW w:w="161"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249,9</w:t>
            </w:r>
          </w:p>
        </w:tc>
        <w:tc>
          <w:tcPr>
            <w:tcW w:w="129"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97,4</w:t>
            </w:r>
          </w:p>
        </w:tc>
      </w:tr>
      <w:tr w:rsidR="00B93470" w:rsidRPr="00636BBF" w:rsidTr="00796FA4">
        <w:trPr>
          <w:gridAfter w:val="6"/>
          <w:wAfter w:w="3446" w:type="pct"/>
          <w:trHeight w:val="266"/>
        </w:trPr>
        <w:tc>
          <w:tcPr>
            <w:tcW w:w="294" w:type="pct"/>
            <w:tcBorders>
              <w:top w:val="single" w:sz="4" w:space="0" w:color="auto"/>
              <w:left w:val="single" w:sz="4" w:space="0" w:color="auto"/>
              <w:bottom w:val="single" w:sz="4" w:space="0" w:color="auto"/>
              <w:right w:val="single" w:sz="4" w:space="0" w:color="auto"/>
            </w:tcBorders>
            <w:vAlign w:val="center"/>
          </w:tcPr>
          <w:p w:rsidR="00B93470" w:rsidRPr="00636BBF" w:rsidRDefault="00B93470" w:rsidP="00796FA4">
            <w:r w:rsidRPr="00636BBF">
              <w:t>-темп роста в сопоставимых ценах</w:t>
            </w:r>
          </w:p>
        </w:tc>
        <w:tc>
          <w:tcPr>
            <w:tcW w:w="91" w:type="pct"/>
            <w:gridSpan w:val="2"/>
            <w:tcBorders>
              <w:top w:val="single" w:sz="4" w:space="0" w:color="auto"/>
              <w:left w:val="single" w:sz="4" w:space="0" w:color="auto"/>
              <w:bottom w:val="single" w:sz="4" w:space="0" w:color="auto"/>
              <w:right w:val="single" w:sz="4" w:space="0" w:color="auto"/>
            </w:tcBorders>
            <w:vAlign w:val="center"/>
          </w:tcPr>
          <w:p w:rsidR="00B93470" w:rsidRPr="00636BBF" w:rsidRDefault="00B93470" w:rsidP="00796FA4">
            <w:pPr>
              <w:ind w:left="-108" w:right="-124"/>
            </w:pPr>
            <w:r w:rsidRPr="00636BBF">
              <w:t>%</w:t>
            </w:r>
          </w:p>
        </w:tc>
        <w:tc>
          <w:tcPr>
            <w:tcW w:w="155"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jc w:val="center"/>
            </w:pPr>
            <w:r w:rsidRPr="00636BBF">
              <w:t>105,4</w:t>
            </w:r>
          </w:p>
        </w:tc>
        <w:tc>
          <w:tcPr>
            <w:tcW w:w="169"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jc w:val="center"/>
            </w:pPr>
            <w:r w:rsidRPr="00636BBF">
              <w:t>106,8</w:t>
            </w:r>
          </w:p>
        </w:tc>
        <w:tc>
          <w:tcPr>
            <w:tcW w:w="163"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jc w:val="center"/>
            </w:pPr>
            <w:r w:rsidRPr="00636BBF">
              <w:t>106,8</w:t>
            </w:r>
          </w:p>
        </w:tc>
        <w:tc>
          <w:tcPr>
            <w:tcW w:w="192" w:type="pct"/>
            <w:tcBorders>
              <w:top w:val="single" w:sz="4" w:space="0" w:color="auto"/>
              <w:left w:val="single" w:sz="4" w:space="0" w:color="auto"/>
              <w:right w:val="single" w:sz="4" w:space="0" w:color="auto"/>
            </w:tcBorders>
            <w:shd w:val="clear" w:color="auto" w:fill="auto"/>
          </w:tcPr>
          <w:p w:rsidR="00B93470" w:rsidRPr="00636BBF" w:rsidRDefault="00B93470" w:rsidP="00796FA4">
            <w:pPr>
              <w:jc w:val="center"/>
            </w:pPr>
            <w:r w:rsidRPr="00636BBF">
              <w:t>107,6</w:t>
            </w:r>
          </w:p>
        </w:tc>
        <w:tc>
          <w:tcPr>
            <w:tcW w:w="202" w:type="pct"/>
            <w:gridSpan w:val="2"/>
            <w:tcBorders>
              <w:top w:val="single" w:sz="4" w:space="0" w:color="auto"/>
              <w:left w:val="single" w:sz="4" w:space="0" w:color="auto"/>
              <w:right w:val="single" w:sz="4" w:space="0" w:color="auto"/>
            </w:tcBorders>
            <w:shd w:val="clear" w:color="auto" w:fill="auto"/>
          </w:tcPr>
          <w:p w:rsidR="00B93470" w:rsidRPr="00636BBF" w:rsidRDefault="00B93470" w:rsidP="00796FA4">
            <w:pPr>
              <w:jc w:val="center"/>
            </w:pPr>
            <w:r w:rsidRPr="00636BBF">
              <w:t>104,8</w:t>
            </w:r>
          </w:p>
        </w:tc>
        <w:tc>
          <w:tcPr>
            <w:tcW w:w="161" w:type="pct"/>
            <w:tcBorders>
              <w:top w:val="single" w:sz="4" w:space="0" w:color="auto"/>
              <w:left w:val="single" w:sz="4" w:space="0" w:color="auto"/>
              <w:right w:val="single" w:sz="4" w:space="0" w:color="auto"/>
            </w:tcBorders>
            <w:shd w:val="clear" w:color="auto" w:fill="auto"/>
          </w:tcPr>
          <w:p w:rsidR="00B93470" w:rsidRPr="00636BBF" w:rsidRDefault="00B93470" w:rsidP="00796FA4">
            <w:pPr>
              <w:jc w:val="center"/>
            </w:pPr>
            <w:r w:rsidRPr="00636BBF">
              <w:t>87,5</w:t>
            </w:r>
          </w:p>
        </w:tc>
        <w:tc>
          <w:tcPr>
            <w:tcW w:w="129" w:type="pct"/>
            <w:tcBorders>
              <w:top w:val="single" w:sz="4" w:space="0" w:color="auto"/>
              <w:left w:val="single" w:sz="4" w:space="0" w:color="auto"/>
              <w:right w:val="single" w:sz="4" w:space="0" w:color="auto"/>
            </w:tcBorders>
            <w:shd w:val="clear" w:color="auto" w:fill="auto"/>
          </w:tcPr>
          <w:p w:rsidR="00B93470" w:rsidRPr="00636BBF" w:rsidRDefault="00B93470" w:rsidP="00796FA4">
            <w:pPr>
              <w:jc w:val="center"/>
            </w:pPr>
            <w:r w:rsidRPr="00636BBF">
              <w:t>83,5</w:t>
            </w:r>
          </w:p>
        </w:tc>
      </w:tr>
      <w:tr w:rsidR="00B93470" w:rsidRPr="00636BBF" w:rsidTr="00796FA4">
        <w:trPr>
          <w:gridAfter w:val="6"/>
          <w:wAfter w:w="3446" w:type="pct"/>
          <w:trHeight w:val="266"/>
        </w:trPr>
        <w:tc>
          <w:tcPr>
            <w:tcW w:w="294" w:type="pct"/>
            <w:tcBorders>
              <w:top w:val="single" w:sz="4" w:space="0" w:color="auto"/>
              <w:left w:val="single" w:sz="4" w:space="0" w:color="auto"/>
              <w:bottom w:val="single" w:sz="4" w:space="0" w:color="auto"/>
              <w:right w:val="single" w:sz="4" w:space="0" w:color="auto"/>
            </w:tcBorders>
            <w:vAlign w:val="center"/>
          </w:tcPr>
          <w:p w:rsidR="00B93470" w:rsidRPr="00636BBF" w:rsidRDefault="00B93470" w:rsidP="00796FA4">
            <w:r w:rsidRPr="00636BBF">
              <w:t>-на душу населения</w:t>
            </w:r>
          </w:p>
        </w:tc>
        <w:tc>
          <w:tcPr>
            <w:tcW w:w="91" w:type="pct"/>
            <w:gridSpan w:val="2"/>
            <w:tcBorders>
              <w:top w:val="single" w:sz="4" w:space="0" w:color="auto"/>
              <w:left w:val="single" w:sz="4" w:space="0" w:color="auto"/>
              <w:bottom w:val="single" w:sz="4" w:space="0" w:color="auto"/>
              <w:right w:val="single" w:sz="4" w:space="0" w:color="auto"/>
            </w:tcBorders>
            <w:vAlign w:val="center"/>
          </w:tcPr>
          <w:p w:rsidR="00B93470" w:rsidRPr="00636BBF" w:rsidRDefault="00B93470" w:rsidP="00796FA4">
            <w:pPr>
              <w:ind w:right="-124"/>
            </w:pPr>
            <w:r w:rsidRPr="00636BBF">
              <w:t>руб.</w:t>
            </w:r>
          </w:p>
        </w:tc>
        <w:tc>
          <w:tcPr>
            <w:tcW w:w="155"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jc w:val="center"/>
            </w:pPr>
            <w:r w:rsidRPr="00636BBF">
              <w:t>3785,3</w:t>
            </w:r>
          </w:p>
        </w:tc>
        <w:tc>
          <w:tcPr>
            <w:tcW w:w="169"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jc w:val="center"/>
            </w:pPr>
            <w:r w:rsidRPr="00636BBF">
              <w:t>4684,2</w:t>
            </w:r>
          </w:p>
        </w:tc>
        <w:tc>
          <w:tcPr>
            <w:tcW w:w="163"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jc w:val="center"/>
            </w:pPr>
            <w:r w:rsidRPr="00636BBF">
              <w:t>5137,2</w:t>
            </w:r>
          </w:p>
        </w:tc>
        <w:tc>
          <w:tcPr>
            <w:tcW w:w="192"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6063,5</w:t>
            </w:r>
          </w:p>
        </w:tc>
        <w:tc>
          <w:tcPr>
            <w:tcW w:w="202" w:type="pct"/>
            <w:gridSpan w:val="2"/>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6858,9</w:t>
            </w:r>
          </w:p>
        </w:tc>
        <w:tc>
          <w:tcPr>
            <w:tcW w:w="161"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6725,7</w:t>
            </w:r>
          </w:p>
        </w:tc>
        <w:tc>
          <w:tcPr>
            <w:tcW w:w="129"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98,1</w:t>
            </w:r>
          </w:p>
        </w:tc>
      </w:tr>
    </w:tbl>
    <w:p w:rsidR="00B93470" w:rsidRPr="00636BBF" w:rsidRDefault="00B93470" w:rsidP="00B93470">
      <w:pPr>
        <w:rPr>
          <w:bCs/>
          <w:color w:val="FF0000"/>
        </w:rPr>
      </w:pPr>
    </w:p>
    <w:p w:rsidR="00B93470" w:rsidRPr="00636BBF" w:rsidRDefault="00B93470" w:rsidP="00B93470">
      <w:pPr>
        <w:ind w:firstLine="567"/>
      </w:pPr>
      <w:r w:rsidRPr="00636BBF">
        <w:t>На 01.01.201</w:t>
      </w:r>
      <w:r>
        <w:t>6</w:t>
      </w:r>
      <w:r w:rsidRPr="00636BBF">
        <w:t>г. общее количество торговой площади   в Игринском районе составило  26,1 тыс. кв.м., в том числе по продаже продовольственных товаров –11 тыс. кв. м.,  непродовольственных 15,1 тыс. кв. м. Фактическая обеспеченность торговой площадью на 1000 чел. достигла  702,84 кв. м., что больше установленного  норматива на 83,5 %</w:t>
      </w:r>
      <w:r>
        <w:t xml:space="preserve"> </w:t>
      </w:r>
      <w:r w:rsidRPr="00636BBF">
        <w:t xml:space="preserve">(норматив -383кв. м). Спрос на торговые площади снижается. Произошло насыщение  рынка  торговыми площадями в п. Игра. </w:t>
      </w:r>
    </w:p>
    <w:p w:rsidR="00B93470" w:rsidRPr="00636BBF" w:rsidRDefault="00B93470" w:rsidP="00B93470">
      <w:pPr>
        <w:ind w:firstLine="567"/>
      </w:pPr>
      <w:r w:rsidRPr="00636BBF">
        <w:t xml:space="preserve"> За 2015год  открыто  6 новых объектов  розничной торговли с торговой площадью 2500кв. м и 1 предприятие общественного питания «Шале» на </w:t>
      </w:r>
      <w:r w:rsidRPr="003767CC">
        <w:t>100 пос.</w:t>
      </w:r>
      <w:r w:rsidRPr="00636BBF">
        <w:t xml:space="preserve"> мест.</w:t>
      </w:r>
    </w:p>
    <w:p w:rsidR="00B93470" w:rsidRPr="00636BBF" w:rsidRDefault="00B93470" w:rsidP="00B93470">
      <w:pPr>
        <w:ind w:firstLine="708"/>
        <w:rPr>
          <w:b/>
          <w:color w:val="FF0000"/>
        </w:rPr>
      </w:pPr>
      <w:r w:rsidRPr="00636BBF">
        <w:rPr>
          <w:color w:val="FF0000"/>
        </w:rPr>
        <w:t xml:space="preserve">   </w:t>
      </w:r>
    </w:p>
    <w:p w:rsidR="00B93470" w:rsidRPr="00636BBF" w:rsidRDefault="00B93470" w:rsidP="00B93470">
      <w:pPr>
        <w:pStyle w:val="21"/>
        <w:widowControl/>
        <w:jc w:val="right"/>
        <w:rPr>
          <w:sz w:val="24"/>
          <w:szCs w:val="24"/>
        </w:rPr>
      </w:pPr>
      <w:r w:rsidRPr="00636BBF">
        <w:rPr>
          <w:b w:val="0"/>
          <w:sz w:val="24"/>
          <w:szCs w:val="24"/>
        </w:rPr>
        <w:t xml:space="preserve">Таблица </w:t>
      </w:r>
      <w:r>
        <w:rPr>
          <w:b w:val="0"/>
          <w:sz w:val="24"/>
          <w:szCs w:val="24"/>
        </w:rPr>
        <w:t>20</w:t>
      </w:r>
    </w:p>
    <w:p w:rsidR="00B93470" w:rsidRPr="00636BBF" w:rsidRDefault="00B93470" w:rsidP="00B93470">
      <w:pPr>
        <w:pStyle w:val="21"/>
        <w:widowControl/>
        <w:rPr>
          <w:sz w:val="24"/>
          <w:szCs w:val="24"/>
        </w:rPr>
      </w:pPr>
      <w:r w:rsidRPr="00636BBF">
        <w:rPr>
          <w:sz w:val="24"/>
          <w:szCs w:val="24"/>
        </w:rPr>
        <w:t>Сведения о торгующих организациях  района</w:t>
      </w:r>
    </w:p>
    <w:tbl>
      <w:tblPr>
        <w:tblW w:w="4754"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03"/>
        <w:gridCol w:w="672"/>
        <w:gridCol w:w="1065"/>
        <w:gridCol w:w="1067"/>
        <w:gridCol w:w="1063"/>
        <w:gridCol w:w="1067"/>
        <w:gridCol w:w="1096"/>
        <w:gridCol w:w="1067"/>
      </w:tblGrid>
      <w:tr w:rsidR="00B93470" w:rsidRPr="00636BBF" w:rsidTr="00796FA4">
        <w:trPr>
          <w:trHeight w:val="898"/>
          <w:tblHeader/>
        </w:trPr>
        <w:tc>
          <w:tcPr>
            <w:tcW w:w="1101" w:type="pct"/>
            <w:tcBorders>
              <w:top w:val="single" w:sz="4" w:space="0" w:color="auto"/>
              <w:left w:val="single" w:sz="4" w:space="0" w:color="auto"/>
              <w:right w:val="single" w:sz="4" w:space="0" w:color="auto"/>
            </w:tcBorders>
            <w:vAlign w:val="center"/>
          </w:tcPr>
          <w:p w:rsidR="00B93470" w:rsidRPr="00636BBF" w:rsidRDefault="00B93470" w:rsidP="00796FA4">
            <w:pPr>
              <w:jc w:val="center"/>
              <w:rPr>
                <w:bCs/>
              </w:rPr>
            </w:pPr>
            <w:r w:rsidRPr="00636BBF">
              <w:rPr>
                <w:bCs/>
              </w:rPr>
              <w:t>Показатель</w:t>
            </w:r>
          </w:p>
        </w:tc>
        <w:tc>
          <w:tcPr>
            <w:tcW w:w="370" w:type="pct"/>
            <w:tcBorders>
              <w:top w:val="single" w:sz="4" w:space="0" w:color="auto"/>
              <w:left w:val="single" w:sz="4" w:space="0" w:color="auto"/>
              <w:right w:val="single" w:sz="4" w:space="0" w:color="auto"/>
            </w:tcBorders>
            <w:vAlign w:val="center"/>
          </w:tcPr>
          <w:p w:rsidR="00B93470" w:rsidRPr="00636BBF" w:rsidRDefault="00B93470" w:rsidP="00796FA4">
            <w:pPr>
              <w:jc w:val="center"/>
              <w:rPr>
                <w:bCs/>
              </w:rPr>
            </w:pPr>
            <w:r w:rsidRPr="00636BBF">
              <w:rPr>
                <w:bCs/>
              </w:rPr>
              <w:t>Ед. изм.</w:t>
            </w:r>
          </w:p>
        </w:tc>
        <w:tc>
          <w:tcPr>
            <w:tcW w:w="585" w:type="pct"/>
            <w:tcBorders>
              <w:top w:val="single" w:sz="4" w:space="0" w:color="auto"/>
              <w:left w:val="single" w:sz="4" w:space="0" w:color="auto"/>
              <w:right w:val="single" w:sz="4" w:space="0" w:color="auto"/>
            </w:tcBorders>
          </w:tcPr>
          <w:p w:rsidR="00B93470" w:rsidRPr="00636BBF" w:rsidRDefault="00B93470" w:rsidP="00796FA4">
            <w:pPr>
              <w:jc w:val="center"/>
            </w:pPr>
          </w:p>
          <w:p w:rsidR="00B93470" w:rsidRPr="00636BBF" w:rsidRDefault="00B93470" w:rsidP="00796FA4">
            <w:pPr>
              <w:jc w:val="center"/>
            </w:pPr>
            <w:r w:rsidRPr="00636BBF">
              <w:t>2011</w:t>
            </w:r>
          </w:p>
          <w:p w:rsidR="00B93470" w:rsidRPr="00636BBF" w:rsidRDefault="00B93470" w:rsidP="00796FA4">
            <w:pPr>
              <w:jc w:val="center"/>
            </w:pPr>
            <w:r w:rsidRPr="00636BBF">
              <w:t>год</w:t>
            </w:r>
          </w:p>
          <w:p w:rsidR="00B93470" w:rsidRPr="00636BBF" w:rsidRDefault="00B93470" w:rsidP="00796FA4">
            <w:pPr>
              <w:jc w:val="center"/>
            </w:pPr>
          </w:p>
        </w:tc>
        <w:tc>
          <w:tcPr>
            <w:tcW w:w="586" w:type="pct"/>
            <w:tcBorders>
              <w:top w:val="single" w:sz="4" w:space="0" w:color="auto"/>
              <w:left w:val="single" w:sz="4" w:space="0" w:color="auto"/>
              <w:right w:val="single" w:sz="4" w:space="0" w:color="auto"/>
            </w:tcBorders>
          </w:tcPr>
          <w:p w:rsidR="00B93470" w:rsidRPr="00636BBF" w:rsidRDefault="00B93470" w:rsidP="00796FA4">
            <w:pPr>
              <w:jc w:val="center"/>
            </w:pPr>
          </w:p>
          <w:p w:rsidR="00B93470" w:rsidRPr="00636BBF" w:rsidRDefault="00B93470" w:rsidP="00796FA4">
            <w:pPr>
              <w:jc w:val="center"/>
            </w:pPr>
            <w:r w:rsidRPr="00636BBF">
              <w:t>2012</w:t>
            </w:r>
          </w:p>
          <w:p w:rsidR="00B93470" w:rsidRPr="00636BBF" w:rsidRDefault="00B93470" w:rsidP="00796FA4">
            <w:pPr>
              <w:jc w:val="center"/>
            </w:pPr>
            <w:r w:rsidRPr="00636BBF">
              <w:t>год</w:t>
            </w:r>
          </w:p>
        </w:tc>
        <w:tc>
          <w:tcPr>
            <w:tcW w:w="584" w:type="pct"/>
            <w:tcBorders>
              <w:top w:val="single" w:sz="4" w:space="0" w:color="auto"/>
              <w:left w:val="single" w:sz="4" w:space="0" w:color="auto"/>
              <w:right w:val="single" w:sz="4" w:space="0" w:color="auto"/>
            </w:tcBorders>
          </w:tcPr>
          <w:p w:rsidR="00B93470" w:rsidRPr="00636BBF" w:rsidRDefault="00B93470" w:rsidP="00796FA4">
            <w:pPr>
              <w:jc w:val="center"/>
            </w:pPr>
          </w:p>
          <w:p w:rsidR="00B93470" w:rsidRPr="00636BBF" w:rsidRDefault="00B93470" w:rsidP="00796FA4">
            <w:pPr>
              <w:jc w:val="center"/>
            </w:pPr>
            <w:r w:rsidRPr="00636BBF">
              <w:t>2013</w:t>
            </w:r>
          </w:p>
          <w:p w:rsidR="00B93470" w:rsidRPr="00636BBF" w:rsidRDefault="00B93470" w:rsidP="00796FA4">
            <w:pPr>
              <w:jc w:val="center"/>
            </w:pPr>
            <w:r w:rsidRPr="00636BBF">
              <w:t>год</w:t>
            </w:r>
          </w:p>
          <w:p w:rsidR="00B93470" w:rsidRPr="00636BBF" w:rsidRDefault="00B93470" w:rsidP="00796FA4">
            <w:pPr>
              <w:jc w:val="center"/>
            </w:pPr>
          </w:p>
        </w:tc>
        <w:tc>
          <w:tcPr>
            <w:tcW w:w="586" w:type="pct"/>
            <w:tcBorders>
              <w:top w:val="single" w:sz="4" w:space="0" w:color="auto"/>
              <w:left w:val="single" w:sz="4" w:space="0" w:color="auto"/>
              <w:right w:val="single" w:sz="4" w:space="0" w:color="auto"/>
            </w:tcBorders>
          </w:tcPr>
          <w:p w:rsidR="00B93470" w:rsidRPr="00636BBF" w:rsidRDefault="00B93470" w:rsidP="00796FA4">
            <w:pPr>
              <w:jc w:val="center"/>
            </w:pPr>
          </w:p>
          <w:p w:rsidR="00B93470" w:rsidRPr="00636BBF" w:rsidRDefault="00B93470" w:rsidP="00796FA4">
            <w:pPr>
              <w:jc w:val="center"/>
            </w:pPr>
            <w:r w:rsidRPr="00636BBF">
              <w:t>2014</w:t>
            </w:r>
          </w:p>
          <w:p w:rsidR="00B93470" w:rsidRPr="00636BBF" w:rsidRDefault="00B93470" w:rsidP="00796FA4">
            <w:pPr>
              <w:jc w:val="center"/>
            </w:pPr>
            <w:r w:rsidRPr="00636BBF">
              <w:t>год</w:t>
            </w:r>
          </w:p>
        </w:tc>
        <w:tc>
          <w:tcPr>
            <w:tcW w:w="602" w:type="pct"/>
            <w:tcBorders>
              <w:top w:val="single" w:sz="4" w:space="0" w:color="auto"/>
              <w:left w:val="single" w:sz="4" w:space="0" w:color="auto"/>
              <w:right w:val="single" w:sz="4" w:space="0" w:color="auto"/>
            </w:tcBorders>
          </w:tcPr>
          <w:p w:rsidR="00B93470" w:rsidRPr="00636BBF" w:rsidRDefault="00B93470" w:rsidP="00796FA4">
            <w:pPr>
              <w:jc w:val="center"/>
            </w:pPr>
          </w:p>
          <w:p w:rsidR="00B93470" w:rsidRPr="00636BBF" w:rsidRDefault="00B93470" w:rsidP="00796FA4">
            <w:pPr>
              <w:jc w:val="center"/>
            </w:pPr>
            <w:r w:rsidRPr="00636BBF">
              <w:t>2015</w:t>
            </w:r>
          </w:p>
          <w:p w:rsidR="00B93470" w:rsidRPr="00636BBF" w:rsidRDefault="00B93470" w:rsidP="00796FA4">
            <w:pPr>
              <w:jc w:val="center"/>
            </w:pPr>
            <w:r w:rsidRPr="00636BBF">
              <w:t>год</w:t>
            </w:r>
          </w:p>
        </w:tc>
        <w:tc>
          <w:tcPr>
            <w:tcW w:w="586" w:type="pct"/>
            <w:tcBorders>
              <w:top w:val="single" w:sz="4" w:space="0" w:color="auto"/>
              <w:left w:val="single" w:sz="4" w:space="0" w:color="auto"/>
              <w:right w:val="single" w:sz="4" w:space="0" w:color="auto"/>
            </w:tcBorders>
          </w:tcPr>
          <w:p w:rsidR="00B93470" w:rsidRPr="00636BBF" w:rsidRDefault="00B93470" w:rsidP="00796FA4">
            <w:pPr>
              <w:jc w:val="center"/>
            </w:pPr>
          </w:p>
          <w:p w:rsidR="00B93470" w:rsidRPr="00636BBF" w:rsidRDefault="00B93470" w:rsidP="00796FA4">
            <w:pPr>
              <w:jc w:val="center"/>
            </w:pPr>
            <w:r w:rsidRPr="00636BBF">
              <w:t>2015/</w:t>
            </w:r>
          </w:p>
          <w:p w:rsidR="00B93470" w:rsidRPr="00636BBF" w:rsidRDefault="00B93470" w:rsidP="00796FA4">
            <w:pPr>
              <w:jc w:val="center"/>
            </w:pPr>
            <w:r>
              <w:t>2014г</w:t>
            </w:r>
            <w:proofErr w:type="gramStart"/>
            <w:r>
              <w:t>.г</w:t>
            </w:r>
            <w:proofErr w:type="gramEnd"/>
            <w:r>
              <w:t>%</w:t>
            </w:r>
          </w:p>
        </w:tc>
      </w:tr>
      <w:tr w:rsidR="00B93470" w:rsidRPr="00636BBF" w:rsidTr="00796FA4">
        <w:trPr>
          <w:trHeight w:val="365"/>
        </w:trPr>
        <w:tc>
          <w:tcPr>
            <w:tcW w:w="1101" w:type="pct"/>
            <w:tcBorders>
              <w:top w:val="single" w:sz="4" w:space="0" w:color="auto"/>
              <w:left w:val="single" w:sz="4" w:space="0" w:color="auto"/>
              <w:bottom w:val="single" w:sz="4" w:space="0" w:color="auto"/>
              <w:right w:val="single" w:sz="4" w:space="0" w:color="auto"/>
            </w:tcBorders>
            <w:vAlign w:val="center"/>
          </w:tcPr>
          <w:p w:rsidR="00B93470" w:rsidRPr="00636BBF" w:rsidRDefault="00B93470" w:rsidP="00796FA4">
            <w:r w:rsidRPr="00636BBF">
              <w:t>Торговая площадь</w:t>
            </w:r>
          </w:p>
        </w:tc>
        <w:tc>
          <w:tcPr>
            <w:tcW w:w="370" w:type="pct"/>
            <w:tcBorders>
              <w:top w:val="single" w:sz="4" w:space="0" w:color="auto"/>
              <w:left w:val="single" w:sz="4" w:space="0" w:color="auto"/>
              <w:bottom w:val="single" w:sz="4" w:space="0" w:color="auto"/>
              <w:right w:val="single" w:sz="4" w:space="0" w:color="auto"/>
            </w:tcBorders>
            <w:vAlign w:val="center"/>
          </w:tcPr>
          <w:p w:rsidR="00B93470" w:rsidRPr="00636BBF" w:rsidRDefault="00B93470" w:rsidP="00796FA4">
            <w:pPr>
              <w:jc w:val="center"/>
            </w:pPr>
            <w:r>
              <w:t>кв.м</w:t>
            </w:r>
          </w:p>
        </w:tc>
        <w:tc>
          <w:tcPr>
            <w:tcW w:w="585"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jc w:val="center"/>
            </w:pPr>
            <w:r w:rsidRPr="00636BBF">
              <w:t>20305,1</w:t>
            </w:r>
          </w:p>
        </w:tc>
        <w:tc>
          <w:tcPr>
            <w:tcW w:w="586"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jc w:val="center"/>
            </w:pPr>
            <w:r w:rsidRPr="00636BBF">
              <w:t>24492,6</w:t>
            </w:r>
          </w:p>
        </w:tc>
        <w:tc>
          <w:tcPr>
            <w:tcW w:w="584"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jc w:val="center"/>
            </w:pPr>
            <w:r w:rsidRPr="00636BBF">
              <w:t>25029,9</w:t>
            </w:r>
          </w:p>
        </w:tc>
        <w:tc>
          <w:tcPr>
            <w:tcW w:w="586"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jc w:val="center"/>
            </w:pPr>
            <w:r w:rsidRPr="00636BBF">
              <w:t>26029,39</w:t>
            </w:r>
          </w:p>
        </w:tc>
        <w:tc>
          <w:tcPr>
            <w:tcW w:w="602"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jc w:val="center"/>
            </w:pPr>
            <w:r w:rsidRPr="00636BBF">
              <w:t>26114,82</w:t>
            </w:r>
          </w:p>
        </w:tc>
        <w:tc>
          <w:tcPr>
            <w:tcW w:w="586"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jc w:val="center"/>
            </w:pPr>
            <w:r w:rsidRPr="00636BBF">
              <w:t>100,3</w:t>
            </w:r>
          </w:p>
        </w:tc>
      </w:tr>
      <w:tr w:rsidR="00B93470" w:rsidRPr="00636BBF" w:rsidTr="00796FA4">
        <w:trPr>
          <w:trHeight w:val="1072"/>
        </w:trPr>
        <w:tc>
          <w:tcPr>
            <w:tcW w:w="1101"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jc w:val="left"/>
            </w:pPr>
            <w:r w:rsidRPr="00636BBF">
              <w:t>1.Количество стационарных и нестационарных торговых объектов</w:t>
            </w:r>
          </w:p>
        </w:tc>
        <w:tc>
          <w:tcPr>
            <w:tcW w:w="370" w:type="pct"/>
            <w:tcBorders>
              <w:top w:val="single" w:sz="4" w:space="0" w:color="auto"/>
              <w:left w:val="single" w:sz="4" w:space="0" w:color="auto"/>
              <w:bottom w:val="single" w:sz="4" w:space="0" w:color="auto"/>
              <w:right w:val="single" w:sz="4" w:space="0" w:color="auto"/>
            </w:tcBorders>
            <w:vAlign w:val="center"/>
          </w:tcPr>
          <w:p w:rsidR="00B93470" w:rsidRPr="00636BBF" w:rsidRDefault="00B93470" w:rsidP="00796FA4">
            <w:pPr>
              <w:jc w:val="center"/>
            </w:pPr>
            <w:r w:rsidRPr="00636BBF">
              <w:t>ед.</w:t>
            </w:r>
          </w:p>
        </w:tc>
        <w:tc>
          <w:tcPr>
            <w:tcW w:w="585"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jc w:val="center"/>
            </w:pPr>
            <w:r w:rsidRPr="00636BBF">
              <w:t>377</w:t>
            </w:r>
          </w:p>
          <w:p w:rsidR="00B93470" w:rsidRPr="00636BBF" w:rsidRDefault="00B93470" w:rsidP="00796FA4">
            <w:pPr>
              <w:jc w:val="center"/>
            </w:pPr>
          </w:p>
          <w:p w:rsidR="00B93470" w:rsidRPr="00636BBF" w:rsidRDefault="00B93470" w:rsidP="00796FA4">
            <w:pPr>
              <w:jc w:val="center"/>
            </w:pPr>
          </w:p>
          <w:p w:rsidR="00B93470" w:rsidRPr="00636BBF" w:rsidRDefault="00B93470" w:rsidP="00796FA4">
            <w:pPr>
              <w:jc w:val="center"/>
            </w:pPr>
          </w:p>
        </w:tc>
        <w:tc>
          <w:tcPr>
            <w:tcW w:w="586"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jc w:val="center"/>
            </w:pPr>
            <w:r w:rsidRPr="00636BBF">
              <w:t>376</w:t>
            </w:r>
          </w:p>
          <w:p w:rsidR="00B93470" w:rsidRPr="00636BBF" w:rsidRDefault="00B93470" w:rsidP="00796FA4">
            <w:pPr>
              <w:jc w:val="center"/>
            </w:pPr>
          </w:p>
          <w:p w:rsidR="00B93470" w:rsidRPr="00636BBF" w:rsidRDefault="00B93470" w:rsidP="00796FA4">
            <w:pPr>
              <w:jc w:val="center"/>
            </w:pPr>
          </w:p>
          <w:p w:rsidR="00B93470" w:rsidRPr="00636BBF" w:rsidRDefault="00B93470" w:rsidP="00796FA4">
            <w:pPr>
              <w:jc w:val="center"/>
            </w:pPr>
          </w:p>
        </w:tc>
        <w:tc>
          <w:tcPr>
            <w:tcW w:w="584"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jc w:val="center"/>
            </w:pPr>
            <w:r w:rsidRPr="00636BBF">
              <w:t>430</w:t>
            </w:r>
          </w:p>
          <w:p w:rsidR="00B93470" w:rsidRPr="00636BBF" w:rsidRDefault="00B93470" w:rsidP="00796FA4">
            <w:pPr>
              <w:jc w:val="center"/>
            </w:pPr>
          </w:p>
        </w:tc>
        <w:tc>
          <w:tcPr>
            <w:tcW w:w="586"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jc w:val="center"/>
            </w:pPr>
            <w:r w:rsidRPr="00636BBF">
              <w:t>429</w:t>
            </w:r>
          </w:p>
        </w:tc>
        <w:tc>
          <w:tcPr>
            <w:tcW w:w="602"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jc w:val="center"/>
            </w:pPr>
            <w:r w:rsidRPr="00636BBF">
              <w:t>447</w:t>
            </w:r>
          </w:p>
        </w:tc>
        <w:tc>
          <w:tcPr>
            <w:tcW w:w="586"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jc w:val="center"/>
            </w:pPr>
            <w:r w:rsidRPr="00636BBF">
              <w:t>104,2</w:t>
            </w:r>
          </w:p>
        </w:tc>
      </w:tr>
      <w:tr w:rsidR="00B93470" w:rsidRPr="00636BBF" w:rsidTr="00796FA4">
        <w:trPr>
          <w:trHeight w:val="821"/>
        </w:trPr>
        <w:tc>
          <w:tcPr>
            <w:tcW w:w="1101"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jc w:val="left"/>
            </w:pPr>
            <w:r w:rsidRPr="00636BBF">
              <w:t xml:space="preserve">в т. ч. нестационарные </w:t>
            </w:r>
          </w:p>
          <w:p w:rsidR="00B93470" w:rsidRPr="00636BBF" w:rsidRDefault="00B93470" w:rsidP="00796FA4">
            <w:pPr>
              <w:jc w:val="left"/>
            </w:pPr>
            <w:r w:rsidRPr="00636BBF">
              <w:t xml:space="preserve">объекты  торговли </w:t>
            </w:r>
          </w:p>
        </w:tc>
        <w:tc>
          <w:tcPr>
            <w:tcW w:w="370"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jc w:val="left"/>
            </w:pPr>
            <w:r w:rsidRPr="00636BBF">
              <w:t>ед./</w:t>
            </w:r>
          </w:p>
          <w:p w:rsidR="00B93470" w:rsidRPr="00636BBF" w:rsidRDefault="00B93470" w:rsidP="00796FA4">
            <w:pPr>
              <w:jc w:val="left"/>
            </w:pPr>
            <w:r>
              <w:t>кв. м</w:t>
            </w:r>
          </w:p>
        </w:tc>
        <w:tc>
          <w:tcPr>
            <w:tcW w:w="585"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jc w:val="center"/>
            </w:pPr>
            <w:r w:rsidRPr="00636BBF">
              <w:t>22/443,5</w:t>
            </w:r>
          </w:p>
        </w:tc>
        <w:tc>
          <w:tcPr>
            <w:tcW w:w="586"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jc w:val="center"/>
            </w:pPr>
            <w:r w:rsidRPr="00636BBF">
              <w:t>13/166,2</w:t>
            </w:r>
          </w:p>
          <w:p w:rsidR="00B93470" w:rsidRPr="00636BBF" w:rsidRDefault="00B93470" w:rsidP="00796FA4">
            <w:pPr>
              <w:jc w:val="center"/>
            </w:pPr>
          </w:p>
        </w:tc>
        <w:tc>
          <w:tcPr>
            <w:tcW w:w="584"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jc w:val="center"/>
            </w:pPr>
            <w:r w:rsidRPr="00636BBF">
              <w:t>9/124,2</w:t>
            </w:r>
          </w:p>
        </w:tc>
        <w:tc>
          <w:tcPr>
            <w:tcW w:w="586"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jc w:val="center"/>
            </w:pPr>
            <w:r w:rsidRPr="00636BBF">
              <w:t>8/112,8</w:t>
            </w:r>
          </w:p>
        </w:tc>
        <w:tc>
          <w:tcPr>
            <w:tcW w:w="602"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jc w:val="center"/>
            </w:pPr>
            <w:r w:rsidRPr="00636BBF">
              <w:t>8/112,8</w:t>
            </w:r>
          </w:p>
        </w:tc>
        <w:tc>
          <w:tcPr>
            <w:tcW w:w="586"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jc w:val="center"/>
            </w:pPr>
            <w:r w:rsidRPr="00636BBF">
              <w:t>100</w:t>
            </w:r>
          </w:p>
        </w:tc>
      </w:tr>
      <w:tr w:rsidR="00B93470" w:rsidRPr="00636BBF" w:rsidTr="00796FA4">
        <w:trPr>
          <w:trHeight w:val="163"/>
        </w:trPr>
        <w:tc>
          <w:tcPr>
            <w:tcW w:w="1101" w:type="pct"/>
            <w:tcBorders>
              <w:top w:val="single" w:sz="4" w:space="0" w:color="auto"/>
              <w:left w:val="single" w:sz="4" w:space="0" w:color="auto"/>
              <w:bottom w:val="single" w:sz="4" w:space="0" w:color="auto"/>
              <w:right w:val="single" w:sz="4" w:space="0" w:color="auto"/>
            </w:tcBorders>
            <w:vAlign w:val="center"/>
          </w:tcPr>
          <w:p w:rsidR="00B93470" w:rsidRPr="00636BBF" w:rsidRDefault="00B93470" w:rsidP="00796FA4">
            <w:r w:rsidRPr="00636BBF">
              <w:t xml:space="preserve">2.Обеспеченность </w:t>
            </w:r>
            <w:proofErr w:type="gramStart"/>
            <w:r w:rsidRPr="00636BBF">
              <w:t>торговыми</w:t>
            </w:r>
            <w:proofErr w:type="gramEnd"/>
          </w:p>
          <w:p w:rsidR="00B93470" w:rsidRPr="00636BBF" w:rsidRDefault="00B93470" w:rsidP="00796FA4">
            <w:r w:rsidRPr="00636BBF">
              <w:t>площадями в расчете на 1000 жителей</w:t>
            </w:r>
          </w:p>
        </w:tc>
        <w:tc>
          <w:tcPr>
            <w:tcW w:w="370" w:type="pct"/>
            <w:tcBorders>
              <w:top w:val="single" w:sz="4" w:space="0" w:color="auto"/>
              <w:left w:val="single" w:sz="4" w:space="0" w:color="auto"/>
              <w:bottom w:val="single" w:sz="4" w:space="0" w:color="auto"/>
              <w:right w:val="single" w:sz="4" w:space="0" w:color="auto"/>
            </w:tcBorders>
            <w:vAlign w:val="center"/>
          </w:tcPr>
          <w:p w:rsidR="00B93470" w:rsidRPr="00636BBF" w:rsidRDefault="00B93470" w:rsidP="00796FA4">
            <w:pPr>
              <w:jc w:val="center"/>
            </w:pPr>
            <w:r>
              <w:t>кв.м</w:t>
            </w:r>
          </w:p>
        </w:tc>
        <w:tc>
          <w:tcPr>
            <w:tcW w:w="585"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jc w:val="center"/>
            </w:pPr>
            <w:r w:rsidRPr="00636BBF">
              <w:t>533,9</w:t>
            </w:r>
          </w:p>
        </w:tc>
        <w:tc>
          <w:tcPr>
            <w:tcW w:w="586"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jc w:val="center"/>
            </w:pPr>
            <w:r w:rsidRPr="00636BBF">
              <w:t>646,4</w:t>
            </w:r>
          </w:p>
        </w:tc>
        <w:tc>
          <w:tcPr>
            <w:tcW w:w="584"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jc w:val="center"/>
            </w:pPr>
            <w:r w:rsidRPr="00636BBF">
              <w:t>662,2</w:t>
            </w:r>
          </w:p>
        </w:tc>
        <w:tc>
          <w:tcPr>
            <w:tcW w:w="586"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jc w:val="center"/>
            </w:pPr>
            <w:r w:rsidRPr="00636BBF">
              <w:t>696,12</w:t>
            </w:r>
          </w:p>
        </w:tc>
        <w:tc>
          <w:tcPr>
            <w:tcW w:w="602"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jc w:val="center"/>
            </w:pPr>
            <w:r w:rsidRPr="00636BBF">
              <w:t>702,84/</w:t>
            </w:r>
          </w:p>
          <w:p w:rsidR="00B93470" w:rsidRPr="00636BBF" w:rsidRDefault="00B93470" w:rsidP="00796FA4">
            <w:pPr>
              <w:jc w:val="center"/>
            </w:pPr>
            <w:r w:rsidRPr="00636BBF">
              <w:t>(383 норматив)</w:t>
            </w:r>
          </w:p>
        </w:tc>
        <w:tc>
          <w:tcPr>
            <w:tcW w:w="586"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jc w:val="center"/>
            </w:pPr>
            <w:r w:rsidRPr="00636BBF">
              <w:t>100,7</w:t>
            </w:r>
          </w:p>
        </w:tc>
      </w:tr>
    </w:tbl>
    <w:p w:rsidR="00B93470" w:rsidRPr="00636BBF" w:rsidRDefault="00B93470" w:rsidP="00B93470">
      <w:pPr>
        <w:pStyle w:val="41"/>
        <w:widowControl/>
        <w:jc w:val="right"/>
        <w:rPr>
          <w:b w:val="0"/>
          <w:color w:val="FF0000"/>
          <w:sz w:val="24"/>
          <w:szCs w:val="24"/>
        </w:rPr>
      </w:pPr>
    </w:p>
    <w:p w:rsidR="00B93470" w:rsidRPr="00636BBF" w:rsidRDefault="00B93470" w:rsidP="00B93470">
      <w:pPr>
        <w:pStyle w:val="2"/>
        <w:spacing w:line="240" w:lineRule="auto"/>
        <w:ind w:left="0" w:firstLine="709"/>
        <w:jc w:val="right"/>
        <w:rPr>
          <w:b/>
        </w:rPr>
      </w:pPr>
      <w:r w:rsidRPr="00636BBF">
        <w:t xml:space="preserve">Таблица </w:t>
      </w:r>
      <w:r>
        <w:t>21</w:t>
      </w:r>
    </w:p>
    <w:p w:rsidR="00B93470" w:rsidRPr="00636BBF" w:rsidRDefault="00B93470" w:rsidP="00B93470">
      <w:pPr>
        <w:widowControl w:val="0"/>
        <w:jc w:val="center"/>
        <w:rPr>
          <w:b/>
        </w:rPr>
      </w:pPr>
      <w:r w:rsidRPr="00636BBF">
        <w:rPr>
          <w:b/>
        </w:rPr>
        <w:lastRenderedPageBreak/>
        <w:t xml:space="preserve">Сведения об организациях общественного питания </w:t>
      </w:r>
    </w:p>
    <w:p w:rsidR="00B93470" w:rsidRPr="00636BBF" w:rsidRDefault="00B93470" w:rsidP="00B93470">
      <w:pPr>
        <w:pStyle w:val="21"/>
        <w:widowControl/>
        <w:rPr>
          <w:b w:val="0"/>
          <w:sz w:val="24"/>
          <w:szCs w:val="24"/>
        </w:rPr>
      </w:pPr>
      <w:r w:rsidRPr="00636BBF">
        <w:rPr>
          <w:sz w:val="24"/>
          <w:szCs w:val="24"/>
        </w:rPr>
        <w:t xml:space="preserve">Игринского района  </w:t>
      </w:r>
    </w:p>
    <w:tbl>
      <w:tblPr>
        <w:tblW w:w="4882"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11"/>
        <w:gridCol w:w="535"/>
        <w:gridCol w:w="931"/>
        <w:gridCol w:w="940"/>
        <w:gridCol w:w="935"/>
        <w:gridCol w:w="1067"/>
        <w:gridCol w:w="888"/>
        <w:gridCol w:w="1138"/>
      </w:tblGrid>
      <w:tr w:rsidR="00B93470" w:rsidRPr="00636BBF" w:rsidTr="00796FA4">
        <w:trPr>
          <w:trHeight w:val="717"/>
          <w:tblHeader/>
        </w:trPr>
        <w:tc>
          <w:tcPr>
            <w:tcW w:w="1558" w:type="pct"/>
            <w:tcBorders>
              <w:top w:val="single" w:sz="4" w:space="0" w:color="auto"/>
              <w:left w:val="single" w:sz="4" w:space="0" w:color="auto"/>
              <w:right w:val="single" w:sz="4" w:space="0" w:color="auto"/>
            </w:tcBorders>
            <w:vAlign w:val="center"/>
          </w:tcPr>
          <w:p w:rsidR="00B93470" w:rsidRPr="00636BBF" w:rsidRDefault="00B93470" w:rsidP="00796FA4">
            <w:pPr>
              <w:pStyle w:val="4"/>
              <w:widowControl w:val="0"/>
              <w:rPr>
                <w:b w:val="0"/>
                <w:sz w:val="24"/>
                <w:szCs w:val="24"/>
              </w:rPr>
            </w:pPr>
            <w:r w:rsidRPr="00636BBF">
              <w:rPr>
                <w:b w:val="0"/>
                <w:sz w:val="24"/>
                <w:szCs w:val="24"/>
              </w:rPr>
              <w:t>Показатель</w:t>
            </w:r>
          </w:p>
        </w:tc>
        <w:tc>
          <w:tcPr>
            <w:tcW w:w="286" w:type="pct"/>
            <w:tcBorders>
              <w:top w:val="single" w:sz="4" w:space="0" w:color="auto"/>
              <w:left w:val="single" w:sz="4" w:space="0" w:color="auto"/>
              <w:right w:val="single" w:sz="4" w:space="0" w:color="auto"/>
            </w:tcBorders>
            <w:vAlign w:val="center"/>
          </w:tcPr>
          <w:p w:rsidR="00B93470" w:rsidRPr="00636BBF" w:rsidRDefault="00B93470" w:rsidP="00796FA4">
            <w:pPr>
              <w:widowControl w:val="0"/>
              <w:jc w:val="center"/>
              <w:rPr>
                <w:bCs/>
              </w:rPr>
            </w:pPr>
            <w:r w:rsidRPr="00636BBF">
              <w:rPr>
                <w:bCs/>
              </w:rPr>
              <w:t>Ед. изм.</w:t>
            </w:r>
          </w:p>
        </w:tc>
        <w:tc>
          <w:tcPr>
            <w:tcW w:w="498" w:type="pct"/>
            <w:tcBorders>
              <w:top w:val="single" w:sz="4" w:space="0" w:color="auto"/>
              <w:left w:val="single" w:sz="4" w:space="0" w:color="auto"/>
              <w:right w:val="single" w:sz="4" w:space="0" w:color="auto"/>
            </w:tcBorders>
          </w:tcPr>
          <w:p w:rsidR="00B93470" w:rsidRPr="00636BBF" w:rsidRDefault="00B93470" w:rsidP="00796FA4">
            <w:pPr>
              <w:widowControl w:val="0"/>
            </w:pPr>
          </w:p>
          <w:p w:rsidR="00B93470" w:rsidRPr="00636BBF" w:rsidRDefault="00B93470" w:rsidP="00796FA4">
            <w:pPr>
              <w:widowControl w:val="0"/>
              <w:tabs>
                <w:tab w:val="center" w:pos="460"/>
              </w:tabs>
            </w:pPr>
            <w:r w:rsidRPr="00636BBF">
              <w:t>2011г.</w:t>
            </w:r>
          </w:p>
        </w:tc>
        <w:tc>
          <w:tcPr>
            <w:tcW w:w="503" w:type="pct"/>
            <w:tcBorders>
              <w:top w:val="single" w:sz="4" w:space="0" w:color="auto"/>
              <w:left w:val="single" w:sz="4" w:space="0" w:color="auto"/>
              <w:right w:val="single" w:sz="4" w:space="0" w:color="auto"/>
            </w:tcBorders>
          </w:tcPr>
          <w:p w:rsidR="00B93470" w:rsidRPr="00636BBF" w:rsidRDefault="00B93470" w:rsidP="00796FA4">
            <w:pPr>
              <w:widowControl w:val="0"/>
              <w:jc w:val="center"/>
            </w:pPr>
          </w:p>
          <w:p w:rsidR="00B93470" w:rsidRPr="00636BBF" w:rsidRDefault="00B93470" w:rsidP="00796FA4">
            <w:pPr>
              <w:widowControl w:val="0"/>
              <w:jc w:val="center"/>
            </w:pPr>
            <w:r w:rsidRPr="00636BBF">
              <w:t>2012г.</w:t>
            </w:r>
          </w:p>
          <w:p w:rsidR="00B93470" w:rsidRPr="00636BBF" w:rsidRDefault="00B93470" w:rsidP="00796FA4">
            <w:pPr>
              <w:widowControl w:val="0"/>
              <w:jc w:val="center"/>
            </w:pPr>
          </w:p>
        </w:tc>
        <w:tc>
          <w:tcPr>
            <w:tcW w:w="500" w:type="pct"/>
            <w:tcBorders>
              <w:top w:val="single" w:sz="4" w:space="0" w:color="auto"/>
              <w:left w:val="single" w:sz="4" w:space="0" w:color="auto"/>
              <w:right w:val="single" w:sz="4" w:space="0" w:color="auto"/>
            </w:tcBorders>
          </w:tcPr>
          <w:p w:rsidR="00B93470" w:rsidRPr="00636BBF" w:rsidRDefault="00B93470" w:rsidP="00796FA4">
            <w:pPr>
              <w:widowControl w:val="0"/>
            </w:pPr>
          </w:p>
          <w:p w:rsidR="00B93470" w:rsidRPr="00636BBF" w:rsidRDefault="00B93470" w:rsidP="00796FA4">
            <w:pPr>
              <w:widowControl w:val="0"/>
            </w:pPr>
            <w:r w:rsidRPr="00636BBF">
              <w:t>2013г.</w:t>
            </w:r>
          </w:p>
          <w:p w:rsidR="00B93470" w:rsidRPr="00636BBF" w:rsidRDefault="00B93470" w:rsidP="00796FA4">
            <w:pPr>
              <w:widowControl w:val="0"/>
              <w:jc w:val="center"/>
            </w:pPr>
          </w:p>
        </w:tc>
        <w:tc>
          <w:tcPr>
            <w:tcW w:w="571" w:type="pct"/>
            <w:tcBorders>
              <w:top w:val="single" w:sz="4" w:space="0" w:color="auto"/>
              <w:left w:val="single" w:sz="4" w:space="0" w:color="auto"/>
              <w:right w:val="single" w:sz="4" w:space="0" w:color="auto"/>
            </w:tcBorders>
          </w:tcPr>
          <w:p w:rsidR="00B93470" w:rsidRPr="00636BBF" w:rsidRDefault="00B93470" w:rsidP="00796FA4">
            <w:pPr>
              <w:widowControl w:val="0"/>
            </w:pPr>
          </w:p>
          <w:p w:rsidR="00B93470" w:rsidRPr="00636BBF" w:rsidRDefault="00B93470" w:rsidP="00796FA4">
            <w:pPr>
              <w:widowControl w:val="0"/>
            </w:pPr>
            <w:r w:rsidRPr="00636BBF">
              <w:t>2014г.</w:t>
            </w:r>
          </w:p>
        </w:tc>
        <w:tc>
          <w:tcPr>
            <w:tcW w:w="475" w:type="pct"/>
            <w:tcBorders>
              <w:top w:val="single" w:sz="4" w:space="0" w:color="auto"/>
              <w:left w:val="single" w:sz="4" w:space="0" w:color="auto"/>
              <w:right w:val="single" w:sz="4" w:space="0" w:color="auto"/>
            </w:tcBorders>
          </w:tcPr>
          <w:p w:rsidR="00B93470" w:rsidRPr="00636BBF" w:rsidRDefault="00B93470" w:rsidP="00796FA4">
            <w:pPr>
              <w:widowControl w:val="0"/>
              <w:jc w:val="center"/>
            </w:pPr>
          </w:p>
          <w:p w:rsidR="00B93470" w:rsidRPr="00636BBF" w:rsidRDefault="00B93470" w:rsidP="00796FA4">
            <w:pPr>
              <w:widowControl w:val="0"/>
              <w:jc w:val="center"/>
            </w:pPr>
            <w:r w:rsidRPr="00636BBF">
              <w:t>2015г.</w:t>
            </w:r>
          </w:p>
        </w:tc>
        <w:tc>
          <w:tcPr>
            <w:tcW w:w="609" w:type="pct"/>
            <w:tcBorders>
              <w:top w:val="single" w:sz="4" w:space="0" w:color="auto"/>
              <w:left w:val="single" w:sz="4" w:space="0" w:color="auto"/>
              <w:right w:val="single" w:sz="4" w:space="0" w:color="auto"/>
            </w:tcBorders>
          </w:tcPr>
          <w:p w:rsidR="00B93470" w:rsidRDefault="00B93470" w:rsidP="00796FA4">
            <w:pPr>
              <w:widowControl w:val="0"/>
              <w:jc w:val="center"/>
            </w:pPr>
            <w:r w:rsidRPr="00636BBF">
              <w:t>2015г./</w:t>
            </w:r>
          </w:p>
          <w:p w:rsidR="00B93470" w:rsidRPr="00636BBF" w:rsidRDefault="00B93470" w:rsidP="00796FA4">
            <w:pPr>
              <w:widowControl w:val="0"/>
              <w:jc w:val="center"/>
            </w:pPr>
            <w:r w:rsidRPr="00636BBF">
              <w:t>2014г. %</w:t>
            </w:r>
          </w:p>
        </w:tc>
      </w:tr>
      <w:tr w:rsidR="00B93470" w:rsidRPr="00636BBF" w:rsidTr="00796FA4">
        <w:trPr>
          <w:trHeight w:val="337"/>
        </w:trPr>
        <w:tc>
          <w:tcPr>
            <w:tcW w:w="1558" w:type="pct"/>
            <w:tcBorders>
              <w:top w:val="single" w:sz="4" w:space="0" w:color="auto"/>
              <w:left w:val="single" w:sz="4" w:space="0" w:color="auto"/>
              <w:bottom w:val="single" w:sz="4" w:space="0" w:color="auto"/>
              <w:right w:val="single" w:sz="4" w:space="0" w:color="auto"/>
            </w:tcBorders>
            <w:vAlign w:val="center"/>
          </w:tcPr>
          <w:p w:rsidR="00B93470" w:rsidRPr="00636BBF" w:rsidRDefault="00B93470" w:rsidP="00796FA4">
            <w:pPr>
              <w:widowControl w:val="0"/>
            </w:pPr>
            <w:r w:rsidRPr="00636BBF">
              <w:t>Количество предприятий общественного питания</w:t>
            </w:r>
          </w:p>
          <w:p w:rsidR="00B93470" w:rsidRPr="00636BBF" w:rsidRDefault="00B93470" w:rsidP="00796FA4">
            <w:pPr>
              <w:widowControl w:val="0"/>
              <w:tabs>
                <w:tab w:val="left" w:pos="2977"/>
              </w:tabs>
            </w:pPr>
            <w:r w:rsidRPr="00636BBF">
              <w:t xml:space="preserve">(сеть </w:t>
            </w:r>
            <w:r>
              <w:t>о</w:t>
            </w:r>
            <w:r w:rsidRPr="00636BBF">
              <w:t>бщедост.</w:t>
            </w:r>
            <w:proofErr w:type="gramStart"/>
            <w:r w:rsidRPr="00636BBF">
              <w:t>,п</w:t>
            </w:r>
            <w:proofErr w:type="gramEnd"/>
            <w:r w:rsidRPr="00636BBF">
              <w:t>ром.</w:t>
            </w:r>
            <w:proofErr w:type="spellStart"/>
            <w:r w:rsidRPr="00636BBF">
              <w:t>пр</w:t>
            </w:r>
            <w:proofErr w:type="spellEnd"/>
            <w:r w:rsidRPr="00636BBF">
              <w:t>.,общеобр.)</w:t>
            </w:r>
          </w:p>
        </w:tc>
        <w:tc>
          <w:tcPr>
            <w:tcW w:w="286" w:type="pct"/>
            <w:tcBorders>
              <w:top w:val="single" w:sz="4" w:space="0" w:color="auto"/>
              <w:left w:val="single" w:sz="4" w:space="0" w:color="auto"/>
              <w:bottom w:val="single" w:sz="4" w:space="0" w:color="auto"/>
              <w:right w:val="single" w:sz="4" w:space="0" w:color="auto"/>
            </w:tcBorders>
            <w:vAlign w:val="center"/>
          </w:tcPr>
          <w:p w:rsidR="00B93470" w:rsidRPr="00636BBF" w:rsidRDefault="00B93470" w:rsidP="00796FA4">
            <w:pPr>
              <w:widowControl w:val="0"/>
              <w:jc w:val="center"/>
            </w:pPr>
            <w:r w:rsidRPr="00636BBF">
              <w:t>Ед.</w:t>
            </w:r>
          </w:p>
        </w:tc>
        <w:tc>
          <w:tcPr>
            <w:tcW w:w="498"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widowControl w:val="0"/>
              <w:jc w:val="center"/>
            </w:pPr>
            <w:r w:rsidRPr="00636BBF">
              <w:t>63</w:t>
            </w:r>
          </w:p>
        </w:tc>
        <w:tc>
          <w:tcPr>
            <w:tcW w:w="503"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widowControl w:val="0"/>
              <w:jc w:val="center"/>
            </w:pPr>
            <w:r w:rsidRPr="00636BBF">
              <w:t>65</w:t>
            </w:r>
          </w:p>
        </w:tc>
        <w:tc>
          <w:tcPr>
            <w:tcW w:w="500"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widowControl w:val="0"/>
              <w:jc w:val="center"/>
            </w:pPr>
            <w:r w:rsidRPr="00636BBF">
              <w:t>65</w:t>
            </w:r>
          </w:p>
        </w:tc>
        <w:tc>
          <w:tcPr>
            <w:tcW w:w="571"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widowControl w:val="0"/>
              <w:jc w:val="center"/>
            </w:pPr>
            <w:r w:rsidRPr="00636BBF">
              <w:t>68</w:t>
            </w:r>
          </w:p>
        </w:tc>
        <w:tc>
          <w:tcPr>
            <w:tcW w:w="475"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widowControl w:val="0"/>
              <w:jc w:val="center"/>
            </w:pPr>
            <w:r w:rsidRPr="00636BBF">
              <w:t>64</w:t>
            </w:r>
          </w:p>
        </w:tc>
        <w:tc>
          <w:tcPr>
            <w:tcW w:w="609"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widowControl w:val="0"/>
              <w:jc w:val="center"/>
            </w:pPr>
            <w:r w:rsidRPr="00636BBF">
              <w:t>94,1</w:t>
            </w:r>
          </w:p>
        </w:tc>
      </w:tr>
      <w:tr w:rsidR="00B93470" w:rsidRPr="00636BBF" w:rsidTr="00796FA4">
        <w:trPr>
          <w:trHeight w:val="347"/>
        </w:trPr>
        <w:tc>
          <w:tcPr>
            <w:tcW w:w="1558" w:type="pct"/>
            <w:tcBorders>
              <w:top w:val="single" w:sz="4" w:space="0" w:color="auto"/>
              <w:left w:val="single" w:sz="4" w:space="0" w:color="auto"/>
              <w:bottom w:val="single" w:sz="4" w:space="0" w:color="auto"/>
              <w:right w:val="single" w:sz="4" w:space="0" w:color="auto"/>
            </w:tcBorders>
            <w:vAlign w:val="center"/>
          </w:tcPr>
          <w:p w:rsidR="00B93470" w:rsidRPr="00636BBF" w:rsidRDefault="00B93470" w:rsidP="00796FA4">
            <w:pPr>
              <w:widowControl w:val="0"/>
            </w:pPr>
            <w:r w:rsidRPr="00636BBF">
              <w:t>Количество посадочных мест (общедост.</w:t>
            </w:r>
            <w:proofErr w:type="gramStart"/>
            <w:r w:rsidRPr="00636BBF">
              <w:t>,</w:t>
            </w:r>
            <w:proofErr w:type="spellStart"/>
            <w:r w:rsidRPr="00636BBF">
              <w:t>п</w:t>
            </w:r>
            <w:proofErr w:type="gramEnd"/>
            <w:r w:rsidRPr="00636BBF">
              <w:t>ром.пр</w:t>
            </w:r>
            <w:proofErr w:type="spellEnd"/>
            <w:r w:rsidRPr="00636BBF">
              <w:t>., общеобр.)</w:t>
            </w:r>
          </w:p>
        </w:tc>
        <w:tc>
          <w:tcPr>
            <w:tcW w:w="286" w:type="pct"/>
            <w:tcBorders>
              <w:top w:val="single" w:sz="4" w:space="0" w:color="auto"/>
              <w:left w:val="single" w:sz="4" w:space="0" w:color="auto"/>
              <w:bottom w:val="single" w:sz="4" w:space="0" w:color="auto"/>
              <w:right w:val="single" w:sz="4" w:space="0" w:color="auto"/>
            </w:tcBorders>
            <w:vAlign w:val="center"/>
          </w:tcPr>
          <w:p w:rsidR="00B93470" w:rsidRPr="00636BBF" w:rsidRDefault="00B93470" w:rsidP="00796FA4">
            <w:pPr>
              <w:widowControl w:val="0"/>
              <w:jc w:val="center"/>
            </w:pPr>
            <w:r w:rsidRPr="00636BBF">
              <w:t>Ед.</w:t>
            </w:r>
          </w:p>
        </w:tc>
        <w:tc>
          <w:tcPr>
            <w:tcW w:w="498"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widowControl w:val="0"/>
              <w:jc w:val="center"/>
            </w:pPr>
            <w:r w:rsidRPr="00636BBF">
              <w:t>3145</w:t>
            </w:r>
          </w:p>
        </w:tc>
        <w:tc>
          <w:tcPr>
            <w:tcW w:w="503"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widowControl w:val="0"/>
              <w:jc w:val="center"/>
            </w:pPr>
            <w:r w:rsidRPr="00636BBF">
              <w:t>3188</w:t>
            </w:r>
          </w:p>
        </w:tc>
        <w:tc>
          <w:tcPr>
            <w:tcW w:w="500"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widowControl w:val="0"/>
              <w:jc w:val="center"/>
            </w:pPr>
            <w:r w:rsidRPr="00636BBF">
              <w:t>3234</w:t>
            </w:r>
          </w:p>
        </w:tc>
        <w:tc>
          <w:tcPr>
            <w:tcW w:w="571"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widowControl w:val="0"/>
              <w:jc w:val="center"/>
            </w:pPr>
            <w:r w:rsidRPr="00636BBF">
              <w:t>3382</w:t>
            </w:r>
          </w:p>
        </w:tc>
        <w:tc>
          <w:tcPr>
            <w:tcW w:w="475"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widowControl w:val="0"/>
              <w:jc w:val="center"/>
            </w:pPr>
            <w:r w:rsidRPr="00636BBF">
              <w:t>3294</w:t>
            </w:r>
          </w:p>
        </w:tc>
        <w:tc>
          <w:tcPr>
            <w:tcW w:w="609"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widowControl w:val="0"/>
              <w:jc w:val="center"/>
            </w:pPr>
            <w:r w:rsidRPr="00636BBF">
              <w:t>97,3</w:t>
            </w:r>
          </w:p>
        </w:tc>
      </w:tr>
    </w:tbl>
    <w:p w:rsidR="00B93470" w:rsidRPr="00636BBF" w:rsidRDefault="00B93470" w:rsidP="00B93470">
      <w:pPr>
        <w:ind w:firstLine="567"/>
      </w:pPr>
    </w:p>
    <w:p w:rsidR="00B93470" w:rsidRPr="00636BBF" w:rsidRDefault="00B93470" w:rsidP="00B93470">
      <w:pPr>
        <w:ind w:right="-2" w:firstLine="708"/>
      </w:pPr>
      <w:r w:rsidRPr="00636BBF">
        <w:t>Объем  платных услуг за 2015год   по крупным и средним предприятиям  составил 181914,6 тыс. руб. (2014г.-175195,7тыс. руб.), или 103,8 % к 2014 году. Объем платных услуг на душу населения за 2015год  увеличился  до 4896 руб. (2014г.-  4628,5 руб.,) или на 5,8% к 2014году(2014г</w:t>
      </w:r>
      <w:proofErr w:type="gramStart"/>
      <w:r w:rsidRPr="00636BBF">
        <w:t>.-</w:t>
      </w:r>
      <w:proofErr w:type="gramEnd"/>
      <w:r w:rsidRPr="00636BBF">
        <w:t>на 21,2% к  2013году). Объем платных услуг вырос за счет увеличения  ритуальных, жилищных, коммунальных услуг, за счет роста услуг учреждений культуры, туристических услуг (3919,4 тыс. руб. в 2015г., 2387,9 тыс. руб. в 2014г.), медицинских, ветеринарных услуг.</w:t>
      </w:r>
    </w:p>
    <w:p w:rsidR="00B93470" w:rsidRPr="00636BBF" w:rsidRDefault="00B93470" w:rsidP="00B93470">
      <w:pPr>
        <w:ind w:firstLine="720"/>
        <w:jc w:val="right"/>
        <w:rPr>
          <w:bCs/>
        </w:rPr>
      </w:pPr>
      <w:r w:rsidRPr="00636BBF">
        <w:t xml:space="preserve"> </w:t>
      </w:r>
      <w:r w:rsidRPr="00636BBF">
        <w:rPr>
          <w:bCs/>
        </w:rPr>
        <w:t xml:space="preserve">Таблица </w:t>
      </w:r>
      <w:r>
        <w:rPr>
          <w:bCs/>
        </w:rPr>
        <w:t>22</w:t>
      </w:r>
    </w:p>
    <w:p w:rsidR="00B93470" w:rsidRPr="00636BBF" w:rsidRDefault="00B93470" w:rsidP="00B93470">
      <w:pPr>
        <w:widowControl w:val="0"/>
      </w:pPr>
    </w:p>
    <w:p w:rsidR="00B93470" w:rsidRPr="00636BBF" w:rsidRDefault="00B93470" w:rsidP="00B93470">
      <w:pPr>
        <w:widowControl w:val="0"/>
        <w:tabs>
          <w:tab w:val="left" w:pos="8240"/>
        </w:tabs>
        <w:jc w:val="center"/>
        <w:rPr>
          <w:b/>
          <w:bCs/>
        </w:rPr>
      </w:pPr>
      <w:r w:rsidRPr="00636BBF">
        <w:rPr>
          <w:b/>
          <w:bCs/>
        </w:rPr>
        <w:t xml:space="preserve">Показатели развития некоторых  платных услуг населению по крупным и средним предприятиям  Игринского района </w:t>
      </w:r>
    </w:p>
    <w:tbl>
      <w:tblPr>
        <w:tblW w:w="4814"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6"/>
        <w:gridCol w:w="666"/>
        <w:gridCol w:w="1062"/>
        <w:gridCol w:w="1073"/>
        <w:gridCol w:w="1071"/>
        <w:gridCol w:w="1074"/>
        <w:gridCol w:w="1067"/>
        <w:gridCol w:w="1216"/>
      </w:tblGrid>
      <w:tr w:rsidR="00B93470" w:rsidRPr="00636BBF" w:rsidTr="00796FA4">
        <w:trPr>
          <w:trHeight w:val="1104"/>
          <w:tblHeader/>
        </w:trPr>
        <w:tc>
          <w:tcPr>
            <w:tcW w:w="1077" w:type="pct"/>
            <w:tcBorders>
              <w:top w:val="single" w:sz="4" w:space="0" w:color="auto"/>
              <w:left w:val="single" w:sz="4" w:space="0" w:color="auto"/>
              <w:right w:val="single" w:sz="4" w:space="0" w:color="auto"/>
            </w:tcBorders>
            <w:vAlign w:val="center"/>
          </w:tcPr>
          <w:p w:rsidR="00B93470" w:rsidRPr="00636BBF" w:rsidRDefault="00B93470" w:rsidP="00796FA4">
            <w:pPr>
              <w:pStyle w:val="xl44"/>
              <w:pBdr>
                <w:left w:val="none" w:sz="0" w:space="0" w:color="auto"/>
                <w:bottom w:val="none" w:sz="0" w:space="0" w:color="auto"/>
                <w:right w:val="none" w:sz="0" w:space="0" w:color="auto"/>
              </w:pBdr>
              <w:spacing w:before="0" w:after="0"/>
              <w:textAlignment w:val="auto"/>
              <w:rPr>
                <w:rFonts w:ascii="Times New Roman" w:eastAsia="Times New Roman" w:hAnsi="Times New Roman" w:cs="Times New Roman"/>
              </w:rPr>
            </w:pPr>
            <w:r w:rsidRPr="00636BBF">
              <w:rPr>
                <w:rFonts w:ascii="Times New Roman" w:eastAsia="Times New Roman" w:hAnsi="Times New Roman" w:cs="Times New Roman"/>
              </w:rPr>
              <w:t>Показатель</w:t>
            </w:r>
          </w:p>
        </w:tc>
        <w:tc>
          <w:tcPr>
            <w:tcW w:w="361" w:type="pct"/>
            <w:tcBorders>
              <w:top w:val="single" w:sz="4" w:space="0" w:color="auto"/>
              <w:left w:val="single" w:sz="4" w:space="0" w:color="auto"/>
              <w:right w:val="single" w:sz="4" w:space="0" w:color="auto"/>
            </w:tcBorders>
            <w:vAlign w:val="center"/>
          </w:tcPr>
          <w:p w:rsidR="00B93470" w:rsidRPr="00636BBF" w:rsidRDefault="00B93470" w:rsidP="00796FA4">
            <w:pPr>
              <w:ind w:left="-108" w:right="-124"/>
              <w:jc w:val="center"/>
            </w:pPr>
            <w:r w:rsidRPr="00636BBF">
              <w:t>Ед. изм.</w:t>
            </w:r>
          </w:p>
        </w:tc>
        <w:tc>
          <w:tcPr>
            <w:tcW w:w="576" w:type="pct"/>
            <w:tcBorders>
              <w:top w:val="single" w:sz="4" w:space="0" w:color="auto"/>
              <w:left w:val="single" w:sz="4" w:space="0" w:color="auto"/>
              <w:right w:val="single" w:sz="4" w:space="0" w:color="auto"/>
            </w:tcBorders>
          </w:tcPr>
          <w:p w:rsidR="00B93470" w:rsidRPr="00636BBF" w:rsidRDefault="00B93470" w:rsidP="00796FA4">
            <w:pPr>
              <w:jc w:val="center"/>
            </w:pPr>
          </w:p>
          <w:p w:rsidR="00B93470" w:rsidRPr="00636BBF" w:rsidRDefault="00B93470" w:rsidP="00796FA4">
            <w:pPr>
              <w:jc w:val="center"/>
            </w:pPr>
            <w:r w:rsidRPr="00636BBF">
              <w:t>2011</w:t>
            </w:r>
          </w:p>
          <w:p w:rsidR="00B93470" w:rsidRPr="00636BBF" w:rsidRDefault="00B93470" w:rsidP="00796FA4">
            <w:pPr>
              <w:jc w:val="center"/>
            </w:pPr>
            <w:r w:rsidRPr="00636BBF">
              <w:t xml:space="preserve">год </w:t>
            </w:r>
          </w:p>
          <w:p w:rsidR="00B93470" w:rsidRPr="00636BBF" w:rsidRDefault="00B93470" w:rsidP="00796FA4">
            <w:pPr>
              <w:ind w:left="-105" w:right="-145"/>
              <w:jc w:val="center"/>
            </w:pPr>
          </w:p>
        </w:tc>
        <w:tc>
          <w:tcPr>
            <w:tcW w:w="582" w:type="pct"/>
            <w:tcBorders>
              <w:top w:val="single" w:sz="4" w:space="0" w:color="auto"/>
              <w:left w:val="single" w:sz="4" w:space="0" w:color="auto"/>
              <w:right w:val="single" w:sz="4" w:space="0" w:color="auto"/>
            </w:tcBorders>
          </w:tcPr>
          <w:p w:rsidR="00B93470" w:rsidRPr="00636BBF" w:rsidRDefault="00B93470" w:rsidP="00796FA4">
            <w:pPr>
              <w:jc w:val="center"/>
            </w:pPr>
          </w:p>
          <w:p w:rsidR="00B93470" w:rsidRPr="00636BBF" w:rsidRDefault="00B93470" w:rsidP="00796FA4">
            <w:pPr>
              <w:jc w:val="center"/>
            </w:pPr>
            <w:r w:rsidRPr="00636BBF">
              <w:t>2012</w:t>
            </w:r>
          </w:p>
          <w:p w:rsidR="00B93470" w:rsidRPr="00636BBF" w:rsidRDefault="00B93470" w:rsidP="00796FA4">
            <w:pPr>
              <w:jc w:val="center"/>
            </w:pPr>
            <w:r w:rsidRPr="00636BBF">
              <w:t>год</w:t>
            </w:r>
          </w:p>
          <w:p w:rsidR="00B93470" w:rsidRPr="00636BBF" w:rsidRDefault="00B93470" w:rsidP="00796FA4">
            <w:pPr>
              <w:ind w:left="-105" w:right="-142"/>
              <w:jc w:val="center"/>
            </w:pPr>
          </w:p>
        </w:tc>
        <w:tc>
          <w:tcPr>
            <w:tcW w:w="581" w:type="pct"/>
            <w:tcBorders>
              <w:top w:val="single" w:sz="4" w:space="0" w:color="auto"/>
              <w:left w:val="single" w:sz="4" w:space="0" w:color="auto"/>
              <w:right w:val="single" w:sz="4" w:space="0" w:color="auto"/>
            </w:tcBorders>
          </w:tcPr>
          <w:p w:rsidR="00B93470" w:rsidRPr="00636BBF" w:rsidRDefault="00B93470" w:rsidP="00796FA4">
            <w:pPr>
              <w:ind w:left="-105" w:right="-142"/>
              <w:jc w:val="center"/>
            </w:pPr>
          </w:p>
          <w:p w:rsidR="00B93470" w:rsidRPr="00636BBF" w:rsidRDefault="00B93470" w:rsidP="00796FA4">
            <w:pPr>
              <w:ind w:left="-105" w:right="-142"/>
              <w:jc w:val="center"/>
            </w:pPr>
            <w:r w:rsidRPr="00636BBF">
              <w:t>2013</w:t>
            </w:r>
          </w:p>
          <w:p w:rsidR="00B93470" w:rsidRPr="00636BBF" w:rsidRDefault="00B93470" w:rsidP="00796FA4">
            <w:pPr>
              <w:ind w:left="-105" w:right="-142"/>
              <w:jc w:val="center"/>
            </w:pPr>
            <w:r w:rsidRPr="00636BBF">
              <w:t>год</w:t>
            </w:r>
          </w:p>
          <w:p w:rsidR="00B93470" w:rsidRPr="00636BBF" w:rsidRDefault="00B93470" w:rsidP="00796FA4">
            <w:pPr>
              <w:ind w:left="-105" w:right="-142"/>
              <w:jc w:val="center"/>
            </w:pPr>
          </w:p>
        </w:tc>
        <w:tc>
          <w:tcPr>
            <w:tcW w:w="582" w:type="pct"/>
            <w:tcBorders>
              <w:top w:val="single" w:sz="4" w:space="0" w:color="auto"/>
              <w:left w:val="single" w:sz="4" w:space="0" w:color="auto"/>
              <w:right w:val="single" w:sz="4" w:space="0" w:color="auto"/>
            </w:tcBorders>
          </w:tcPr>
          <w:p w:rsidR="00B93470" w:rsidRPr="00636BBF" w:rsidRDefault="00B93470" w:rsidP="00796FA4">
            <w:pPr>
              <w:ind w:left="-105" w:right="-142"/>
              <w:jc w:val="center"/>
            </w:pPr>
          </w:p>
          <w:p w:rsidR="00B93470" w:rsidRPr="00636BBF" w:rsidRDefault="00B93470" w:rsidP="00796FA4">
            <w:pPr>
              <w:ind w:left="-105" w:right="-142"/>
              <w:jc w:val="center"/>
            </w:pPr>
            <w:r w:rsidRPr="00636BBF">
              <w:t>2014</w:t>
            </w:r>
          </w:p>
          <w:p w:rsidR="00B93470" w:rsidRPr="00636BBF" w:rsidRDefault="00B93470" w:rsidP="00796FA4">
            <w:pPr>
              <w:ind w:left="-105" w:right="-142"/>
              <w:jc w:val="center"/>
            </w:pPr>
            <w:r w:rsidRPr="00636BBF">
              <w:t>год</w:t>
            </w:r>
          </w:p>
          <w:p w:rsidR="00B93470" w:rsidRPr="00636BBF" w:rsidRDefault="00B93470" w:rsidP="00796FA4">
            <w:pPr>
              <w:ind w:left="-105" w:right="-142"/>
              <w:jc w:val="center"/>
            </w:pPr>
          </w:p>
        </w:tc>
        <w:tc>
          <w:tcPr>
            <w:tcW w:w="579" w:type="pct"/>
            <w:tcBorders>
              <w:top w:val="single" w:sz="4" w:space="0" w:color="auto"/>
              <w:left w:val="single" w:sz="4" w:space="0" w:color="auto"/>
              <w:right w:val="single" w:sz="4" w:space="0" w:color="auto"/>
            </w:tcBorders>
          </w:tcPr>
          <w:p w:rsidR="00B93470" w:rsidRPr="00636BBF" w:rsidRDefault="00B93470" w:rsidP="00796FA4">
            <w:pPr>
              <w:ind w:left="-105" w:right="-142"/>
              <w:jc w:val="center"/>
            </w:pPr>
          </w:p>
          <w:p w:rsidR="00B93470" w:rsidRPr="00636BBF" w:rsidRDefault="00B93470" w:rsidP="00796FA4">
            <w:pPr>
              <w:ind w:left="-105" w:right="-142"/>
              <w:jc w:val="center"/>
            </w:pPr>
            <w:r w:rsidRPr="00636BBF">
              <w:t>2015</w:t>
            </w:r>
          </w:p>
          <w:p w:rsidR="00B93470" w:rsidRPr="00636BBF" w:rsidRDefault="00B93470" w:rsidP="00796FA4">
            <w:pPr>
              <w:ind w:left="-105" w:right="-142"/>
              <w:jc w:val="center"/>
            </w:pPr>
            <w:r w:rsidRPr="00636BBF">
              <w:t>год</w:t>
            </w:r>
          </w:p>
        </w:tc>
        <w:tc>
          <w:tcPr>
            <w:tcW w:w="660" w:type="pct"/>
            <w:tcBorders>
              <w:top w:val="single" w:sz="4" w:space="0" w:color="auto"/>
              <w:left w:val="single" w:sz="4" w:space="0" w:color="auto"/>
              <w:right w:val="single" w:sz="4" w:space="0" w:color="auto"/>
            </w:tcBorders>
          </w:tcPr>
          <w:p w:rsidR="00B93470" w:rsidRPr="00636BBF" w:rsidRDefault="00B93470" w:rsidP="00796FA4">
            <w:pPr>
              <w:ind w:left="-105" w:right="-142"/>
              <w:jc w:val="center"/>
            </w:pPr>
          </w:p>
          <w:p w:rsidR="00B93470" w:rsidRPr="00636BBF" w:rsidRDefault="00B93470" w:rsidP="00796FA4">
            <w:pPr>
              <w:ind w:left="-105" w:right="-142"/>
              <w:jc w:val="center"/>
            </w:pPr>
            <w:r w:rsidRPr="00636BBF">
              <w:t>2015г.</w:t>
            </w:r>
          </w:p>
          <w:p w:rsidR="00B93470" w:rsidRPr="00636BBF" w:rsidRDefault="00B93470" w:rsidP="00796FA4">
            <w:pPr>
              <w:ind w:left="-105" w:right="-142"/>
              <w:jc w:val="center"/>
            </w:pPr>
            <w:r w:rsidRPr="00636BBF">
              <w:t>/2014г. %</w:t>
            </w:r>
          </w:p>
        </w:tc>
      </w:tr>
      <w:tr w:rsidR="00B93470" w:rsidRPr="00636BBF" w:rsidTr="00796FA4">
        <w:trPr>
          <w:trHeight w:val="459"/>
        </w:trPr>
        <w:tc>
          <w:tcPr>
            <w:tcW w:w="1077" w:type="pct"/>
            <w:tcBorders>
              <w:top w:val="single" w:sz="4" w:space="0" w:color="auto"/>
              <w:left w:val="single" w:sz="4" w:space="0" w:color="auto"/>
              <w:bottom w:val="single" w:sz="4" w:space="0" w:color="auto"/>
              <w:right w:val="single" w:sz="4" w:space="0" w:color="auto"/>
            </w:tcBorders>
            <w:vAlign w:val="center"/>
          </w:tcPr>
          <w:p w:rsidR="00B93470" w:rsidRPr="00636BBF" w:rsidRDefault="00B93470" w:rsidP="00796FA4">
            <w:pPr>
              <w:rPr>
                <w:b/>
                <w:i/>
              </w:rPr>
            </w:pPr>
            <w:r w:rsidRPr="00636BBF">
              <w:rPr>
                <w:b/>
              </w:rPr>
              <w:t>Объем платных услуг:</w:t>
            </w:r>
          </w:p>
        </w:tc>
        <w:tc>
          <w:tcPr>
            <w:tcW w:w="361" w:type="pct"/>
            <w:tcBorders>
              <w:top w:val="single" w:sz="4" w:space="0" w:color="auto"/>
              <w:left w:val="single" w:sz="4" w:space="0" w:color="auto"/>
              <w:bottom w:val="single" w:sz="4" w:space="0" w:color="auto"/>
              <w:right w:val="single" w:sz="4" w:space="0" w:color="auto"/>
            </w:tcBorders>
            <w:vAlign w:val="center"/>
          </w:tcPr>
          <w:p w:rsidR="00B93470" w:rsidRPr="00636BBF" w:rsidRDefault="00B93470" w:rsidP="00796FA4">
            <w:pPr>
              <w:ind w:left="-108" w:right="-124"/>
              <w:jc w:val="center"/>
            </w:pPr>
          </w:p>
        </w:tc>
        <w:tc>
          <w:tcPr>
            <w:tcW w:w="576"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jc w:val="center"/>
            </w:pPr>
          </w:p>
        </w:tc>
        <w:tc>
          <w:tcPr>
            <w:tcW w:w="2985" w:type="pct"/>
            <w:gridSpan w:val="5"/>
            <w:tcBorders>
              <w:top w:val="single" w:sz="4" w:space="0" w:color="auto"/>
              <w:left w:val="single" w:sz="4" w:space="0" w:color="auto"/>
              <w:bottom w:val="single" w:sz="4" w:space="0" w:color="auto"/>
              <w:right w:val="single" w:sz="4" w:space="0" w:color="auto"/>
            </w:tcBorders>
          </w:tcPr>
          <w:p w:rsidR="00B93470" w:rsidRPr="00636BBF" w:rsidRDefault="00B93470" w:rsidP="00796FA4">
            <w:pPr>
              <w:jc w:val="center"/>
            </w:pPr>
          </w:p>
        </w:tc>
      </w:tr>
      <w:tr w:rsidR="00B93470" w:rsidRPr="00636BBF" w:rsidTr="00796FA4">
        <w:trPr>
          <w:cantSplit/>
        </w:trPr>
        <w:tc>
          <w:tcPr>
            <w:tcW w:w="1077" w:type="pct"/>
            <w:tcBorders>
              <w:top w:val="single" w:sz="4" w:space="0" w:color="auto"/>
              <w:left w:val="single" w:sz="4" w:space="0" w:color="auto"/>
              <w:bottom w:val="single" w:sz="4" w:space="0" w:color="auto"/>
              <w:right w:val="single" w:sz="4" w:space="0" w:color="auto"/>
            </w:tcBorders>
            <w:vAlign w:val="center"/>
          </w:tcPr>
          <w:p w:rsidR="00B93470" w:rsidRPr="00636BBF" w:rsidRDefault="00B93470" w:rsidP="00796FA4">
            <w:r w:rsidRPr="00636BBF">
              <w:t>- объе</w:t>
            </w:r>
            <w:proofErr w:type="gramStart"/>
            <w:r w:rsidRPr="00636BBF">
              <w:t>м(</w:t>
            </w:r>
            <w:proofErr w:type="gramEnd"/>
            <w:r w:rsidRPr="00636BBF">
              <w:t>кр. и ср.)</w:t>
            </w:r>
          </w:p>
        </w:tc>
        <w:tc>
          <w:tcPr>
            <w:tcW w:w="361" w:type="pct"/>
            <w:tcBorders>
              <w:top w:val="single" w:sz="4" w:space="0" w:color="auto"/>
              <w:left w:val="single" w:sz="4" w:space="0" w:color="auto"/>
              <w:bottom w:val="single" w:sz="4" w:space="0" w:color="auto"/>
              <w:right w:val="single" w:sz="4" w:space="0" w:color="auto"/>
            </w:tcBorders>
            <w:vAlign w:val="center"/>
          </w:tcPr>
          <w:p w:rsidR="00B93470" w:rsidRPr="00636BBF" w:rsidRDefault="00B93470" w:rsidP="00796FA4">
            <w:pPr>
              <w:ind w:right="-124"/>
              <w:jc w:val="center"/>
            </w:pPr>
            <w:r w:rsidRPr="00636BBF">
              <w:t>тыс.</w:t>
            </w:r>
          </w:p>
          <w:p w:rsidR="00B93470" w:rsidRPr="00636BBF" w:rsidRDefault="00B93470" w:rsidP="00796FA4">
            <w:pPr>
              <w:ind w:right="-124"/>
              <w:jc w:val="center"/>
            </w:pPr>
            <w:r w:rsidRPr="00636BBF">
              <w:t>руб.</w:t>
            </w:r>
          </w:p>
        </w:tc>
        <w:tc>
          <w:tcPr>
            <w:tcW w:w="576"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jc w:val="center"/>
            </w:pPr>
            <w:r w:rsidRPr="00636BBF">
              <w:t>115566,7</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119474,9</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143971</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175195,7</w:t>
            </w:r>
          </w:p>
        </w:tc>
        <w:tc>
          <w:tcPr>
            <w:tcW w:w="579"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r w:rsidRPr="00636BBF">
              <w:t>181914,6</w:t>
            </w:r>
          </w:p>
        </w:tc>
        <w:tc>
          <w:tcPr>
            <w:tcW w:w="660"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r w:rsidRPr="00636BBF">
              <w:t>103,8</w:t>
            </w:r>
          </w:p>
        </w:tc>
      </w:tr>
      <w:tr w:rsidR="00B93470" w:rsidRPr="00636BBF" w:rsidTr="00796FA4">
        <w:trPr>
          <w:trHeight w:val="266"/>
        </w:trPr>
        <w:tc>
          <w:tcPr>
            <w:tcW w:w="1077" w:type="pct"/>
            <w:tcBorders>
              <w:top w:val="single" w:sz="4" w:space="0" w:color="auto"/>
              <w:left w:val="single" w:sz="4" w:space="0" w:color="auto"/>
              <w:bottom w:val="single" w:sz="4" w:space="0" w:color="auto"/>
              <w:right w:val="single" w:sz="4" w:space="0" w:color="auto"/>
            </w:tcBorders>
            <w:vAlign w:val="center"/>
          </w:tcPr>
          <w:p w:rsidR="00B93470" w:rsidRPr="00636BBF" w:rsidRDefault="00B93470" w:rsidP="00796FA4">
            <w:r w:rsidRPr="00636BBF">
              <w:t xml:space="preserve">- темп роста </w:t>
            </w:r>
          </w:p>
        </w:tc>
        <w:tc>
          <w:tcPr>
            <w:tcW w:w="361" w:type="pct"/>
            <w:tcBorders>
              <w:top w:val="single" w:sz="4" w:space="0" w:color="auto"/>
              <w:left w:val="single" w:sz="4" w:space="0" w:color="auto"/>
              <w:bottom w:val="single" w:sz="4" w:space="0" w:color="auto"/>
              <w:right w:val="single" w:sz="4" w:space="0" w:color="auto"/>
            </w:tcBorders>
            <w:vAlign w:val="center"/>
          </w:tcPr>
          <w:p w:rsidR="00B93470" w:rsidRPr="00636BBF" w:rsidRDefault="00B93470" w:rsidP="00796FA4">
            <w:pPr>
              <w:ind w:left="-108" w:right="-124"/>
              <w:jc w:val="center"/>
            </w:pPr>
            <w:r w:rsidRPr="00636BBF">
              <w:t>%</w:t>
            </w:r>
          </w:p>
        </w:tc>
        <w:tc>
          <w:tcPr>
            <w:tcW w:w="576"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jc w:val="center"/>
            </w:pPr>
            <w:r w:rsidRPr="00636BBF">
              <w:t>83,34</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103,4</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120,5</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120,24</w:t>
            </w:r>
          </w:p>
        </w:tc>
        <w:tc>
          <w:tcPr>
            <w:tcW w:w="579"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103,8</w:t>
            </w:r>
          </w:p>
        </w:tc>
        <w:tc>
          <w:tcPr>
            <w:tcW w:w="660"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86,3</w:t>
            </w:r>
          </w:p>
        </w:tc>
      </w:tr>
      <w:tr w:rsidR="00B93470" w:rsidRPr="00636BBF" w:rsidTr="00796FA4">
        <w:trPr>
          <w:trHeight w:val="266"/>
        </w:trPr>
        <w:tc>
          <w:tcPr>
            <w:tcW w:w="1077" w:type="pct"/>
            <w:tcBorders>
              <w:top w:val="single" w:sz="4" w:space="0" w:color="auto"/>
              <w:left w:val="single" w:sz="4" w:space="0" w:color="auto"/>
              <w:bottom w:val="single" w:sz="4" w:space="0" w:color="auto"/>
              <w:right w:val="single" w:sz="4" w:space="0" w:color="auto"/>
            </w:tcBorders>
            <w:vAlign w:val="center"/>
          </w:tcPr>
          <w:p w:rsidR="00B93470" w:rsidRPr="00636BBF" w:rsidRDefault="00B93470" w:rsidP="00796FA4">
            <w:r w:rsidRPr="00636BBF">
              <w:t>- на душу населения</w:t>
            </w:r>
          </w:p>
        </w:tc>
        <w:tc>
          <w:tcPr>
            <w:tcW w:w="361" w:type="pct"/>
            <w:tcBorders>
              <w:top w:val="single" w:sz="4" w:space="0" w:color="auto"/>
              <w:left w:val="single" w:sz="4" w:space="0" w:color="auto"/>
              <w:bottom w:val="single" w:sz="4" w:space="0" w:color="auto"/>
              <w:right w:val="single" w:sz="4" w:space="0" w:color="auto"/>
            </w:tcBorders>
            <w:vAlign w:val="center"/>
          </w:tcPr>
          <w:p w:rsidR="00B93470" w:rsidRPr="00636BBF" w:rsidRDefault="00B93470" w:rsidP="00796FA4">
            <w:pPr>
              <w:ind w:right="-124"/>
              <w:jc w:val="center"/>
            </w:pPr>
            <w:r w:rsidRPr="00636BBF">
              <w:t>руб.</w:t>
            </w:r>
          </w:p>
        </w:tc>
        <w:tc>
          <w:tcPr>
            <w:tcW w:w="576"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jc w:val="center"/>
            </w:pPr>
            <w:r w:rsidRPr="00636BBF">
              <w:t>3025</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3160,7</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3818,9</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4628,5</w:t>
            </w:r>
          </w:p>
        </w:tc>
        <w:tc>
          <w:tcPr>
            <w:tcW w:w="579"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t>4890</w:t>
            </w:r>
          </w:p>
        </w:tc>
        <w:tc>
          <w:tcPr>
            <w:tcW w:w="660"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t>105,6</w:t>
            </w:r>
          </w:p>
        </w:tc>
      </w:tr>
      <w:tr w:rsidR="00B93470" w:rsidRPr="00636BBF" w:rsidTr="00796FA4">
        <w:trPr>
          <w:trHeight w:val="266"/>
        </w:trPr>
        <w:tc>
          <w:tcPr>
            <w:tcW w:w="1077" w:type="pct"/>
            <w:tcBorders>
              <w:top w:val="single" w:sz="4" w:space="0" w:color="auto"/>
              <w:left w:val="single" w:sz="4" w:space="0" w:color="auto"/>
              <w:bottom w:val="single" w:sz="4" w:space="0" w:color="auto"/>
              <w:right w:val="single" w:sz="4" w:space="0" w:color="auto"/>
            </w:tcBorders>
            <w:vAlign w:val="center"/>
          </w:tcPr>
          <w:p w:rsidR="00B93470" w:rsidRPr="00636BBF" w:rsidRDefault="00B93470" w:rsidP="00796FA4">
            <w:pPr>
              <w:rPr>
                <w:b/>
              </w:rPr>
            </w:pPr>
            <w:r w:rsidRPr="00636BBF">
              <w:rPr>
                <w:b/>
              </w:rPr>
              <w:t>Объем бытовых  услуг</w:t>
            </w:r>
          </w:p>
          <w:p w:rsidR="00B93470" w:rsidRPr="00636BBF" w:rsidRDefault="00B93470" w:rsidP="00796FA4">
            <w:pPr>
              <w:rPr>
                <w:b/>
              </w:rPr>
            </w:pPr>
          </w:p>
        </w:tc>
        <w:tc>
          <w:tcPr>
            <w:tcW w:w="361" w:type="pct"/>
            <w:tcBorders>
              <w:top w:val="single" w:sz="4" w:space="0" w:color="auto"/>
              <w:left w:val="single" w:sz="4" w:space="0" w:color="auto"/>
              <w:bottom w:val="single" w:sz="4" w:space="0" w:color="auto"/>
              <w:right w:val="single" w:sz="4" w:space="0" w:color="auto"/>
            </w:tcBorders>
            <w:vAlign w:val="center"/>
          </w:tcPr>
          <w:p w:rsidR="00B93470" w:rsidRPr="00636BBF" w:rsidRDefault="00B93470" w:rsidP="00796FA4">
            <w:pPr>
              <w:ind w:right="-124"/>
              <w:jc w:val="center"/>
            </w:pPr>
          </w:p>
        </w:tc>
        <w:tc>
          <w:tcPr>
            <w:tcW w:w="576"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ind w:left="-105"/>
              <w:jc w:val="center"/>
            </w:pP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p>
        </w:tc>
        <w:tc>
          <w:tcPr>
            <w:tcW w:w="2403" w:type="pct"/>
            <w:gridSpan w:val="4"/>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p>
        </w:tc>
      </w:tr>
      <w:tr w:rsidR="00B93470" w:rsidRPr="00636BBF" w:rsidTr="00796FA4">
        <w:trPr>
          <w:cantSplit/>
        </w:trPr>
        <w:tc>
          <w:tcPr>
            <w:tcW w:w="1077" w:type="pct"/>
            <w:tcBorders>
              <w:top w:val="single" w:sz="4" w:space="0" w:color="auto"/>
              <w:left w:val="single" w:sz="4" w:space="0" w:color="auto"/>
              <w:bottom w:val="single" w:sz="4" w:space="0" w:color="auto"/>
              <w:right w:val="single" w:sz="4" w:space="0" w:color="auto"/>
            </w:tcBorders>
            <w:vAlign w:val="center"/>
          </w:tcPr>
          <w:p w:rsidR="00B93470" w:rsidRPr="00636BBF" w:rsidRDefault="00B93470" w:rsidP="00796FA4">
            <w:r w:rsidRPr="00636BBF">
              <w:t>- объе</w:t>
            </w:r>
            <w:proofErr w:type="gramStart"/>
            <w:r w:rsidRPr="00636BBF">
              <w:t>м(</w:t>
            </w:r>
            <w:proofErr w:type="gramEnd"/>
            <w:r w:rsidRPr="00636BBF">
              <w:t>кр. и ср.)</w:t>
            </w:r>
          </w:p>
        </w:tc>
        <w:tc>
          <w:tcPr>
            <w:tcW w:w="361" w:type="pct"/>
            <w:tcBorders>
              <w:top w:val="single" w:sz="4" w:space="0" w:color="auto"/>
              <w:left w:val="single" w:sz="4" w:space="0" w:color="auto"/>
              <w:bottom w:val="single" w:sz="4" w:space="0" w:color="auto"/>
              <w:right w:val="single" w:sz="4" w:space="0" w:color="auto"/>
            </w:tcBorders>
            <w:vAlign w:val="center"/>
          </w:tcPr>
          <w:p w:rsidR="00B93470" w:rsidRPr="00636BBF" w:rsidRDefault="00B93470" w:rsidP="00796FA4">
            <w:pPr>
              <w:ind w:right="-124"/>
              <w:jc w:val="center"/>
            </w:pPr>
            <w:r w:rsidRPr="00636BBF">
              <w:t>тыс.</w:t>
            </w:r>
          </w:p>
          <w:p w:rsidR="00B93470" w:rsidRPr="00636BBF" w:rsidRDefault="00B93470" w:rsidP="00796FA4">
            <w:pPr>
              <w:ind w:right="-124"/>
              <w:jc w:val="center"/>
            </w:pPr>
            <w:r w:rsidRPr="00636BBF">
              <w:t>руб.</w:t>
            </w:r>
          </w:p>
        </w:tc>
        <w:tc>
          <w:tcPr>
            <w:tcW w:w="576"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jc w:val="center"/>
            </w:pPr>
            <w:r w:rsidRPr="00636BBF">
              <w:t>1472,5</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2590,4</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4078,7</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4900,1</w:t>
            </w:r>
          </w:p>
        </w:tc>
        <w:tc>
          <w:tcPr>
            <w:tcW w:w="579"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4711,9</w:t>
            </w:r>
          </w:p>
        </w:tc>
        <w:tc>
          <w:tcPr>
            <w:tcW w:w="660"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96,2</w:t>
            </w:r>
          </w:p>
        </w:tc>
      </w:tr>
      <w:tr w:rsidR="00B93470" w:rsidRPr="00636BBF" w:rsidTr="00796FA4">
        <w:trPr>
          <w:trHeight w:val="266"/>
        </w:trPr>
        <w:tc>
          <w:tcPr>
            <w:tcW w:w="1077" w:type="pct"/>
            <w:tcBorders>
              <w:top w:val="single" w:sz="4" w:space="0" w:color="auto"/>
              <w:left w:val="single" w:sz="4" w:space="0" w:color="auto"/>
              <w:bottom w:val="single" w:sz="4" w:space="0" w:color="auto"/>
              <w:right w:val="single" w:sz="4" w:space="0" w:color="auto"/>
            </w:tcBorders>
            <w:vAlign w:val="center"/>
          </w:tcPr>
          <w:p w:rsidR="00B93470" w:rsidRPr="00636BBF" w:rsidRDefault="00B93470" w:rsidP="00796FA4">
            <w:r w:rsidRPr="00636BBF">
              <w:t xml:space="preserve">- темп роста </w:t>
            </w:r>
          </w:p>
        </w:tc>
        <w:tc>
          <w:tcPr>
            <w:tcW w:w="361" w:type="pct"/>
            <w:tcBorders>
              <w:top w:val="single" w:sz="4" w:space="0" w:color="auto"/>
              <w:left w:val="single" w:sz="4" w:space="0" w:color="auto"/>
              <w:bottom w:val="single" w:sz="4" w:space="0" w:color="auto"/>
              <w:right w:val="single" w:sz="4" w:space="0" w:color="auto"/>
            </w:tcBorders>
            <w:vAlign w:val="center"/>
          </w:tcPr>
          <w:p w:rsidR="00B93470" w:rsidRPr="00636BBF" w:rsidRDefault="00B93470" w:rsidP="00796FA4">
            <w:pPr>
              <w:ind w:left="-108" w:right="-124"/>
              <w:jc w:val="center"/>
            </w:pPr>
            <w:r w:rsidRPr="00636BBF">
              <w:t>%</w:t>
            </w:r>
          </w:p>
        </w:tc>
        <w:tc>
          <w:tcPr>
            <w:tcW w:w="576"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jc w:val="center"/>
            </w:pPr>
            <w:r w:rsidRPr="00636BBF">
              <w:t>112,6</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175,9</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157,5</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120,01</w:t>
            </w:r>
          </w:p>
        </w:tc>
        <w:tc>
          <w:tcPr>
            <w:tcW w:w="579"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96,2</w:t>
            </w:r>
          </w:p>
        </w:tc>
        <w:tc>
          <w:tcPr>
            <w:tcW w:w="660"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80,2</w:t>
            </w:r>
          </w:p>
        </w:tc>
      </w:tr>
      <w:tr w:rsidR="00B93470" w:rsidRPr="00636BBF" w:rsidTr="00796FA4">
        <w:trPr>
          <w:trHeight w:val="266"/>
        </w:trPr>
        <w:tc>
          <w:tcPr>
            <w:tcW w:w="1077" w:type="pct"/>
            <w:tcBorders>
              <w:top w:val="single" w:sz="4" w:space="0" w:color="auto"/>
              <w:left w:val="single" w:sz="4" w:space="0" w:color="auto"/>
              <w:bottom w:val="single" w:sz="4" w:space="0" w:color="auto"/>
              <w:right w:val="single" w:sz="4" w:space="0" w:color="auto"/>
            </w:tcBorders>
            <w:vAlign w:val="center"/>
          </w:tcPr>
          <w:p w:rsidR="00B93470" w:rsidRPr="00636BBF" w:rsidRDefault="00B93470" w:rsidP="00796FA4">
            <w:r w:rsidRPr="00636BBF">
              <w:t>- на душу населения</w:t>
            </w:r>
          </w:p>
        </w:tc>
        <w:tc>
          <w:tcPr>
            <w:tcW w:w="361" w:type="pct"/>
            <w:tcBorders>
              <w:top w:val="single" w:sz="4" w:space="0" w:color="auto"/>
              <w:left w:val="single" w:sz="4" w:space="0" w:color="auto"/>
              <w:bottom w:val="single" w:sz="4" w:space="0" w:color="auto"/>
              <w:right w:val="single" w:sz="4" w:space="0" w:color="auto"/>
            </w:tcBorders>
            <w:vAlign w:val="center"/>
          </w:tcPr>
          <w:p w:rsidR="00B93470" w:rsidRPr="00636BBF" w:rsidRDefault="00B93470" w:rsidP="00796FA4">
            <w:pPr>
              <w:ind w:right="-124"/>
              <w:jc w:val="center"/>
            </w:pPr>
            <w:r w:rsidRPr="00636BBF">
              <w:t>руб.</w:t>
            </w:r>
          </w:p>
        </w:tc>
        <w:tc>
          <w:tcPr>
            <w:tcW w:w="576"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jc w:val="center"/>
            </w:pPr>
            <w:r w:rsidRPr="00636BBF">
              <w:t>38,5</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68,5</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107,9</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131,01</w:t>
            </w:r>
          </w:p>
        </w:tc>
        <w:tc>
          <w:tcPr>
            <w:tcW w:w="579"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126,8</w:t>
            </w:r>
          </w:p>
        </w:tc>
        <w:tc>
          <w:tcPr>
            <w:tcW w:w="660"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96,8</w:t>
            </w:r>
          </w:p>
        </w:tc>
      </w:tr>
      <w:tr w:rsidR="00B93470" w:rsidRPr="00636BBF" w:rsidTr="00796FA4">
        <w:trPr>
          <w:trHeight w:val="266"/>
        </w:trPr>
        <w:tc>
          <w:tcPr>
            <w:tcW w:w="1077" w:type="pct"/>
            <w:tcBorders>
              <w:top w:val="single" w:sz="4" w:space="0" w:color="auto"/>
              <w:left w:val="single" w:sz="4" w:space="0" w:color="auto"/>
              <w:bottom w:val="single" w:sz="4" w:space="0" w:color="auto"/>
              <w:right w:val="single" w:sz="4" w:space="0" w:color="auto"/>
            </w:tcBorders>
            <w:vAlign w:val="center"/>
          </w:tcPr>
          <w:p w:rsidR="00B93470" w:rsidRPr="00636BBF" w:rsidRDefault="00B93470" w:rsidP="00796FA4">
            <w:pPr>
              <w:rPr>
                <w:b/>
              </w:rPr>
            </w:pPr>
            <w:r w:rsidRPr="00636BBF">
              <w:rPr>
                <w:b/>
              </w:rPr>
              <w:t>Объем гостиничных услуг</w:t>
            </w:r>
          </w:p>
          <w:p w:rsidR="00B93470" w:rsidRPr="00636BBF" w:rsidRDefault="00B93470" w:rsidP="00796FA4">
            <w:pPr>
              <w:rPr>
                <w:b/>
              </w:rPr>
            </w:pPr>
            <w:r w:rsidRPr="00636BBF">
              <w:t xml:space="preserve">(кр. и </w:t>
            </w:r>
            <w:proofErr w:type="gramStart"/>
            <w:r w:rsidRPr="00636BBF">
              <w:t>ср</w:t>
            </w:r>
            <w:proofErr w:type="gramEnd"/>
            <w:r w:rsidRPr="00636BBF">
              <w:t>.)</w:t>
            </w:r>
          </w:p>
        </w:tc>
        <w:tc>
          <w:tcPr>
            <w:tcW w:w="361" w:type="pct"/>
            <w:tcBorders>
              <w:top w:val="single" w:sz="4" w:space="0" w:color="auto"/>
              <w:left w:val="single" w:sz="4" w:space="0" w:color="auto"/>
              <w:bottom w:val="single" w:sz="4" w:space="0" w:color="auto"/>
              <w:right w:val="single" w:sz="4" w:space="0" w:color="auto"/>
            </w:tcBorders>
            <w:vAlign w:val="center"/>
          </w:tcPr>
          <w:p w:rsidR="00B93470" w:rsidRPr="00636BBF" w:rsidRDefault="00B93470" w:rsidP="00796FA4">
            <w:pPr>
              <w:ind w:right="-124"/>
              <w:jc w:val="center"/>
            </w:pPr>
          </w:p>
        </w:tc>
        <w:tc>
          <w:tcPr>
            <w:tcW w:w="576"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jc w:val="center"/>
            </w:pP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p>
        </w:tc>
        <w:tc>
          <w:tcPr>
            <w:tcW w:w="1164" w:type="pct"/>
            <w:gridSpan w:val="2"/>
            <w:tcBorders>
              <w:left w:val="single" w:sz="4" w:space="0" w:color="auto"/>
              <w:right w:val="single" w:sz="4" w:space="0" w:color="auto"/>
            </w:tcBorders>
            <w:shd w:val="clear" w:color="auto" w:fill="auto"/>
          </w:tcPr>
          <w:p w:rsidR="00B93470" w:rsidRPr="00636BBF" w:rsidRDefault="00B93470" w:rsidP="00796FA4">
            <w:pPr>
              <w:jc w:val="center"/>
            </w:pPr>
          </w:p>
        </w:tc>
        <w:tc>
          <w:tcPr>
            <w:tcW w:w="1239" w:type="pct"/>
            <w:gridSpan w:val="2"/>
            <w:tcBorders>
              <w:left w:val="single" w:sz="4" w:space="0" w:color="auto"/>
              <w:right w:val="single" w:sz="4" w:space="0" w:color="auto"/>
            </w:tcBorders>
            <w:shd w:val="clear" w:color="auto" w:fill="auto"/>
          </w:tcPr>
          <w:p w:rsidR="00B93470" w:rsidRPr="00636BBF" w:rsidRDefault="00B93470" w:rsidP="00796FA4">
            <w:pPr>
              <w:jc w:val="center"/>
            </w:pPr>
          </w:p>
        </w:tc>
      </w:tr>
      <w:tr w:rsidR="00B93470" w:rsidRPr="00636BBF" w:rsidTr="00796FA4">
        <w:trPr>
          <w:cantSplit/>
        </w:trPr>
        <w:tc>
          <w:tcPr>
            <w:tcW w:w="1077" w:type="pct"/>
            <w:tcBorders>
              <w:top w:val="single" w:sz="4" w:space="0" w:color="auto"/>
              <w:left w:val="single" w:sz="4" w:space="0" w:color="auto"/>
              <w:bottom w:val="single" w:sz="4" w:space="0" w:color="auto"/>
              <w:right w:val="single" w:sz="4" w:space="0" w:color="auto"/>
            </w:tcBorders>
            <w:vAlign w:val="center"/>
          </w:tcPr>
          <w:p w:rsidR="00B93470" w:rsidRPr="00636BBF" w:rsidRDefault="00B93470" w:rsidP="00796FA4">
            <w:r w:rsidRPr="00636BBF">
              <w:t>- объем</w:t>
            </w:r>
          </w:p>
        </w:tc>
        <w:tc>
          <w:tcPr>
            <w:tcW w:w="361" w:type="pct"/>
            <w:tcBorders>
              <w:top w:val="single" w:sz="4" w:space="0" w:color="auto"/>
              <w:left w:val="single" w:sz="4" w:space="0" w:color="auto"/>
              <w:bottom w:val="single" w:sz="4" w:space="0" w:color="auto"/>
              <w:right w:val="single" w:sz="4" w:space="0" w:color="auto"/>
            </w:tcBorders>
            <w:vAlign w:val="center"/>
          </w:tcPr>
          <w:p w:rsidR="00B93470" w:rsidRPr="00636BBF" w:rsidRDefault="00B93470" w:rsidP="00796FA4">
            <w:pPr>
              <w:ind w:right="-124"/>
              <w:jc w:val="center"/>
            </w:pPr>
            <w:r w:rsidRPr="00636BBF">
              <w:t>тыс.</w:t>
            </w:r>
          </w:p>
          <w:p w:rsidR="00B93470" w:rsidRPr="00636BBF" w:rsidRDefault="00B93470" w:rsidP="00796FA4">
            <w:pPr>
              <w:ind w:right="-124"/>
              <w:jc w:val="center"/>
            </w:pPr>
            <w:r w:rsidRPr="00636BBF">
              <w:t>руб.</w:t>
            </w:r>
          </w:p>
        </w:tc>
        <w:tc>
          <w:tcPr>
            <w:tcW w:w="576"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jc w:val="center"/>
            </w:pPr>
            <w:r w:rsidRPr="00636BBF">
              <w:t>2339</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2410,1</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3216,7</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3563,2</w:t>
            </w:r>
          </w:p>
        </w:tc>
        <w:tc>
          <w:tcPr>
            <w:tcW w:w="579"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2171,7</w:t>
            </w:r>
          </w:p>
        </w:tc>
        <w:tc>
          <w:tcPr>
            <w:tcW w:w="660"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61</w:t>
            </w:r>
          </w:p>
        </w:tc>
      </w:tr>
      <w:tr w:rsidR="00B93470" w:rsidRPr="00636BBF" w:rsidTr="00796FA4">
        <w:trPr>
          <w:trHeight w:val="266"/>
        </w:trPr>
        <w:tc>
          <w:tcPr>
            <w:tcW w:w="1077" w:type="pct"/>
            <w:tcBorders>
              <w:top w:val="single" w:sz="4" w:space="0" w:color="auto"/>
              <w:left w:val="single" w:sz="4" w:space="0" w:color="auto"/>
              <w:bottom w:val="single" w:sz="4" w:space="0" w:color="auto"/>
              <w:right w:val="single" w:sz="4" w:space="0" w:color="auto"/>
            </w:tcBorders>
            <w:vAlign w:val="center"/>
          </w:tcPr>
          <w:p w:rsidR="00B93470" w:rsidRPr="00636BBF" w:rsidRDefault="00B93470" w:rsidP="00796FA4">
            <w:r w:rsidRPr="00636BBF">
              <w:t xml:space="preserve">- темп роста </w:t>
            </w:r>
          </w:p>
        </w:tc>
        <w:tc>
          <w:tcPr>
            <w:tcW w:w="361" w:type="pct"/>
            <w:tcBorders>
              <w:top w:val="single" w:sz="4" w:space="0" w:color="auto"/>
              <w:left w:val="single" w:sz="4" w:space="0" w:color="auto"/>
              <w:bottom w:val="single" w:sz="4" w:space="0" w:color="auto"/>
              <w:right w:val="single" w:sz="4" w:space="0" w:color="auto"/>
            </w:tcBorders>
            <w:vAlign w:val="center"/>
          </w:tcPr>
          <w:p w:rsidR="00B93470" w:rsidRPr="00636BBF" w:rsidRDefault="00B93470" w:rsidP="00796FA4">
            <w:pPr>
              <w:ind w:left="-108" w:right="-124"/>
              <w:jc w:val="center"/>
            </w:pPr>
            <w:r w:rsidRPr="00636BBF">
              <w:t>%</w:t>
            </w:r>
          </w:p>
        </w:tc>
        <w:tc>
          <w:tcPr>
            <w:tcW w:w="576"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jc w:val="center"/>
            </w:pPr>
            <w:r w:rsidRPr="00636BBF">
              <w:t>1126,1</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103,0</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133,5</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110,77</w:t>
            </w:r>
          </w:p>
        </w:tc>
        <w:tc>
          <w:tcPr>
            <w:tcW w:w="579"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61</w:t>
            </w:r>
          </w:p>
        </w:tc>
        <w:tc>
          <w:tcPr>
            <w:tcW w:w="660"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55,1</w:t>
            </w:r>
          </w:p>
        </w:tc>
      </w:tr>
      <w:tr w:rsidR="00B93470" w:rsidRPr="00636BBF" w:rsidTr="00796FA4">
        <w:trPr>
          <w:trHeight w:val="649"/>
        </w:trPr>
        <w:tc>
          <w:tcPr>
            <w:tcW w:w="1077" w:type="pct"/>
            <w:tcBorders>
              <w:top w:val="single" w:sz="4" w:space="0" w:color="auto"/>
              <w:left w:val="single" w:sz="4" w:space="0" w:color="auto"/>
              <w:bottom w:val="single" w:sz="4" w:space="0" w:color="auto"/>
              <w:right w:val="single" w:sz="4" w:space="0" w:color="auto"/>
            </w:tcBorders>
            <w:vAlign w:val="center"/>
          </w:tcPr>
          <w:p w:rsidR="00B93470" w:rsidRPr="00636BBF" w:rsidRDefault="00B93470" w:rsidP="00796FA4">
            <w:r w:rsidRPr="00636BBF">
              <w:lastRenderedPageBreak/>
              <w:t>- на душу населения</w:t>
            </w:r>
          </w:p>
        </w:tc>
        <w:tc>
          <w:tcPr>
            <w:tcW w:w="361" w:type="pct"/>
            <w:tcBorders>
              <w:top w:val="single" w:sz="4" w:space="0" w:color="auto"/>
              <w:left w:val="single" w:sz="4" w:space="0" w:color="auto"/>
              <w:bottom w:val="single" w:sz="4" w:space="0" w:color="auto"/>
              <w:right w:val="single" w:sz="4" w:space="0" w:color="auto"/>
            </w:tcBorders>
            <w:vAlign w:val="center"/>
          </w:tcPr>
          <w:p w:rsidR="00B93470" w:rsidRPr="00636BBF" w:rsidRDefault="00B93470" w:rsidP="00796FA4">
            <w:pPr>
              <w:ind w:right="-124"/>
              <w:jc w:val="center"/>
            </w:pPr>
            <w:r w:rsidRPr="00636BBF">
              <w:t>руб.</w:t>
            </w:r>
          </w:p>
        </w:tc>
        <w:tc>
          <w:tcPr>
            <w:tcW w:w="576"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jc w:val="center"/>
            </w:pPr>
            <w:r w:rsidRPr="00636BBF">
              <w:t>61,2</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63,75</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85,1</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95,3</w:t>
            </w:r>
          </w:p>
        </w:tc>
        <w:tc>
          <w:tcPr>
            <w:tcW w:w="579"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p>
        </w:tc>
        <w:tc>
          <w:tcPr>
            <w:tcW w:w="660"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p>
        </w:tc>
      </w:tr>
      <w:tr w:rsidR="00B93470" w:rsidRPr="00636BBF" w:rsidTr="00796FA4">
        <w:trPr>
          <w:cantSplit/>
          <w:trHeight w:val="564"/>
        </w:trPr>
        <w:tc>
          <w:tcPr>
            <w:tcW w:w="1077" w:type="pct"/>
            <w:tcBorders>
              <w:top w:val="single" w:sz="4" w:space="0" w:color="auto"/>
              <w:left w:val="single" w:sz="4" w:space="0" w:color="auto"/>
              <w:bottom w:val="single" w:sz="4" w:space="0" w:color="auto"/>
              <w:right w:val="single" w:sz="4" w:space="0" w:color="auto"/>
            </w:tcBorders>
            <w:vAlign w:val="center"/>
          </w:tcPr>
          <w:p w:rsidR="00B93470" w:rsidRPr="00636BBF" w:rsidRDefault="00B93470" w:rsidP="00796FA4">
            <w:pPr>
              <w:rPr>
                <w:b/>
              </w:rPr>
            </w:pPr>
            <w:r w:rsidRPr="00636BBF">
              <w:rPr>
                <w:b/>
              </w:rPr>
              <w:t>Количество предприятий, оказывающих бытовые  услуги:</w:t>
            </w:r>
          </w:p>
        </w:tc>
        <w:tc>
          <w:tcPr>
            <w:tcW w:w="361" w:type="pct"/>
            <w:tcBorders>
              <w:top w:val="single" w:sz="4" w:space="0" w:color="auto"/>
              <w:left w:val="single" w:sz="4" w:space="0" w:color="auto"/>
              <w:bottom w:val="single" w:sz="4" w:space="0" w:color="auto"/>
              <w:right w:val="single" w:sz="4" w:space="0" w:color="auto"/>
            </w:tcBorders>
            <w:vAlign w:val="center"/>
          </w:tcPr>
          <w:p w:rsidR="00B93470" w:rsidRPr="00636BBF" w:rsidRDefault="00B93470" w:rsidP="00796FA4">
            <w:pPr>
              <w:ind w:right="-124"/>
              <w:jc w:val="center"/>
            </w:pPr>
            <w:r w:rsidRPr="00636BBF">
              <w:t>шт.</w:t>
            </w:r>
          </w:p>
        </w:tc>
        <w:tc>
          <w:tcPr>
            <w:tcW w:w="576"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jc w:val="center"/>
            </w:pPr>
            <w:r w:rsidRPr="00636BBF">
              <w:t>84</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87</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85</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87</w:t>
            </w:r>
          </w:p>
        </w:tc>
        <w:tc>
          <w:tcPr>
            <w:tcW w:w="579"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83</w:t>
            </w:r>
          </w:p>
        </w:tc>
        <w:tc>
          <w:tcPr>
            <w:tcW w:w="660"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95,4</w:t>
            </w:r>
          </w:p>
        </w:tc>
      </w:tr>
      <w:tr w:rsidR="00B93470" w:rsidRPr="00636BBF" w:rsidTr="00796FA4">
        <w:trPr>
          <w:cantSplit/>
        </w:trPr>
        <w:tc>
          <w:tcPr>
            <w:tcW w:w="1077" w:type="pct"/>
            <w:tcBorders>
              <w:top w:val="single" w:sz="4" w:space="0" w:color="auto"/>
              <w:left w:val="single" w:sz="4" w:space="0" w:color="auto"/>
              <w:bottom w:val="single" w:sz="4" w:space="0" w:color="auto"/>
              <w:right w:val="single" w:sz="4" w:space="0" w:color="auto"/>
            </w:tcBorders>
            <w:vAlign w:val="center"/>
          </w:tcPr>
          <w:p w:rsidR="00B93470" w:rsidRPr="00636BBF" w:rsidRDefault="00B93470" w:rsidP="00796FA4">
            <w:r w:rsidRPr="00636BBF">
              <w:t>в том числе по следующим видам услуг:</w:t>
            </w:r>
          </w:p>
        </w:tc>
        <w:tc>
          <w:tcPr>
            <w:tcW w:w="361" w:type="pct"/>
            <w:tcBorders>
              <w:top w:val="single" w:sz="4" w:space="0" w:color="auto"/>
              <w:left w:val="single" w:sz="4" w:space="0" w:color="auto"/>
              <w:bottom w:val="single" w:sz="4" w:space="0" w:color="auto"/>
              <w:right w:val="single" w:sz="4" w:space="0" w:color="auto"/>
            </w:tcBorders>
            <w:vAlign w:val="center"/>
          </w:tcPr>
          <w:p w:rsidR="00B93470" w:rsidRPr="00636BBF" w:rsidRDefault="00B93470" w:rsidP="00796FA4">
            <w:pPr>
              <w:ind w:right="-124"/>
              <w:jc w:val="center"/>
            </w:pPr>
          </w:p>
        </w:tc>
        <w:tc>
          <w:tcPr>
            <w:tcW w:w="576"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jc w:val="center"/>
            </w:pPr>
          </w:p>
        </w:tc>
        <w:tc>
          <w:tcPr>
            <w:tcW w:w="582"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jc w:val="center"/>
            </w:pPr>
          </w:p>
        </w:tc>
        <w:tc>
          <w:tcPr>
            <w:tcW w:w="2403" w:type="pct"/>
            <w:gridSpan w:val="4"/>
            <w:tcBorders>
              <w:top w:val="single" w:sz="4" w:space="0" w:color="auto"/>
              <w:left w:val="single" w:sz="4" w:space="0" w:color="auto"/>
              <w:bottom w:val="single" w:sz="4" w:space="0" w:color="auto"/>
              <w:right w:val="single" w:sz="4" w:space="0" w:color="auto"/>
            </w:tcBorders>
          </w:tcPr>
          <w:p w:rsidR="00B93470" w:rsidRPr="00636BBF" w:rsidRDefault="00B93470" w:rsidP="00796FA4">
            <w:pPr>
              <w:jc w:val="center"/>
            </w:pPr>
          </w:p>
          <w:p w:rsidR="00B93470" w:rsidRPr="00636BBF" w:rsidRDefault="00B93470" w:rsidP="00796FA4">
            <w:pPr>
              <w:jc w:val="center"/>
            </w:pPr>
          </w:p>
        </w:tc>
      </w:tr>
      <w:tr w:rsidR="00B93470" w:rsidRPr="00636BBF" w:rsidTr="00796FA4">
        <w:trPr>
          <w:cantSplit/>
        </w:trPr>
        <w:tc>
          <w:tcPr>
            <w:tcW w:w="1077" w:type="pct"/>
            <w:tcBorders>
              <w:top w:val="single" w:sz="4" w:space="0" w:color="auto"/>
              <w:left w:val="single" w:sz="4" w:space="0" w:color="auto"/>
              <w:right w:val="single" w:sz="4" w:space="0" w:color="auto"/>
            </w:tcBorders>
            <w:vAlign w:val="center"/>
          </w:tcPr>
          <w:p w:rsidR="00B93470" w:rsidRPr="00636BBF" w:rsidRDefault="00B93470" w:rsidP="00796FA4">
            <w:r w:rsidRPr="00636BBF">
              <w:t>- ремонт, окраска и пошив обуви</w:t>
            </w:r>
          </w:p>
        </w:tc>
        <w:tc>
          <w:tcPr>
            <w:tcW w:w="361" w:type="pct"/>
            <w:tcBorders>
              <w:top w:val="single" w:sz="4" w:space="0" w:color="auto"/>
              <w:left w:val="single" w:sz="4" w:space="0" w:color="auto"/>
              <w:right w:val="single" w:sz="4" w:space="0" w:color="auto"/>
            </w:tcBorders>
          </w:tcPr>
          <w:p w:rsidR="00B93470" w:rsidRPr="00636BBF" w:rsidRDefault="00B93470" w:rsidP="00796FA4">
            <w:pPr>
              <w:jc w:val="center"/>
            </w:pPr>
            <w:r w:rsidRPr="00636BBF">
              <w:t>шт.</w:t>
            </w:r>
          </w:p>
        </w:tc>
        <w:tc>
          <w:tcPr>
            <w:tcW w:w="576" w:type="pct"/>
            <w:tcBorders>
              <w:top w:val="single" w:sz="4" w:space="0" w:color="auto"/>
              <w:left w:val="single" w:sz="4" w:space="0" w:color="auto"/>
              <w:right w:val="single" w:sz="4" w:space="0" w:color="auto"/>
            </w:tcBorders>
          </w:tcPr>
          <w:p w:rsidR="00B93470" w:rsidRPr="00636BBF" w:rsidRDefault="00B93470" w:rsidP="00796FA4">
            <w:pPr>
              <w:jc w:val="center"/>
            </w:pPr>
            <w:r w:rsidRPr="00636BBF">
              <w:t>7</w:t>
            </w:r>
          </w:p>
        </w:tc>
        <w:tc>
          <w:tcPr>
            <w:tcW w:w="582" w:type="pct"/>
            <w:tcBorders>
              <w:top w:val="single" w:sz="4" w:space="0" w:color="auto"/>
              <w:left w:val="single" w:sz="4" w:space="0" w:color="auto"/>
              <w:right w:val="single" w:sz="4" w:space="0" w:color="auto"/>
            </w:tcBorders>
            <w:shd w:val="clear" w:color="auto" w:fill="auto"/>
          </w:tcPr>
          <w:p w:rsidR="00B93470" w:rsidRPr="00636BBF" w:rsidRDefault="00B93470" w:rsidP="00796FA4">
            <w:pPr>
              <w:jc w:val="center"/>
            </w:pPr>
            <w:r w:rsidRPr="00636BBF">
              <w:t>7</w:t>
            </w:r>
          </w:p>
        </w:tc>
        <w:tc>
          <w:tcPr>
            <w:tcW w:w="581" w:type="pct"/>
            <w:tcBorders>
              <w:top w:val="single" w:sz="4" w:space="0" w:color="auto"/>
              <w:left w:val="single" w:sz="4" w:space="0" w:color="auto"/>
              <w:right w:val="single" w:sz="4" w:space="0" w:color="auto"/>
            </w:tcBorders>
            <w:shd w:val="clear" w:color="auto" w:fill="auto"/>
          </w:tcPr>
          <w:p w:rsidR="00B93470" w:rsidRPr="00636BBF" w:rsidRDefault="00B93470" w:rsidP="00796FA4">
            <w:pPr>
              <w:jc w:val="center"/>
            </w:pPr>
            <w:r w:rsidRPr="00636BBF">
              <w:t>7</w:t>
            </w:r>
          </w:p>
        </w:tc>
        <w:tc>
          <w:tcPr>
            <w:tcW w:w="582" w:type="pct"/>
            <w:tcBorders>
              <w:top w:val="single" w:sz="4" w:space="0" w:color="auto"/>
              <w:left w:val="single" w:sz="4" w:space="0" w:color="auto"/>
              <w:right w:val="single" w:sz="4" w:space="0" w:color="auto"/>
            </w:tcBorders>
            <w:shd w:val="clear" w:color="auto" w:fill="auto"/>
          </w:tcPr>
          <w:p w:rsidR="00B93470" w:rsidRPr="00636BBF" w:rsidRDefault="00B93470" w:rsidP="00796FA4">
            <w:pPr>
              <w:jc w:val="center"/>
            </w:pPr>
            <w:r w:rsidRPr="00636BBF">
              <w:t>4</w:t>
            </w:r>
          </w:p>
        </w:tc>
        <w:tc>
          <w:tcPr>
            <w:tcW w:w="579" w:type="pct"/>
            <w:tcBorders>
              <w:top w:val="single" w:sz="4" w:space="0" w:color="auto"/>
              <w:left w:val="single" w:sz="4" w:space="0" w:color="auto"/>
              <w:right w:val="single" w:sz="4" w:space="0" w:color="auto"/>
            </w:tcBorders>
            <w:shd w:val="clear" w:color="auto" w:fill="auto"/>
          </w:tcPr>
          <w:p w:rsidR="00B93470" w:rsidRPr="00636BBF" w:rsidRDefault="00B93470" w:rsidP="00796FA4">
            <w:pPr>
              <w:jc w:val="center"/>
            </w:pPr>
            <w:r w:rsidRPr="00636BBF">
              <w:t>4</w:t>
            </w:r>
          </w:p>
        </w:tc>
        <w:tc>
          <w:tcPr>
            <w:tcW w:w="660" w:type="pct"/>
            <w:tcBorders>
              <w:top w:val="single" w:sz="4" w:space="0" w:color="auto"/>
              <w:left w:val="single" w:sz="4" w:space="0" w:color="auto"/>
              <w:right w:val="single" w:sz="4" w:space="0" w:color="auto"/>
            </w:tcBorders>
            <w:shd w:val="clear" w:color="auto" w:fill="auto"/>
          </w:tcPr>
          <w:p w:rsidR="00B93470" w:rsidRPr="00636BBF" w:rsidRDefault="00B93470" w:rsidP="00796FA4">
            <w:pPr>
              <w:jc w:val="center"/>
            </w:pPr>
            <w:r w:rsidRPr="00636BBF">
              <w:t>100</w:t>
            </w:r>
          </w:p>
        </w:tc>
      </w:tr>
      <w:tr w:rsidR="00B93470" w:rsidRPr="00636BBF" w:rsidTr="00796FA4">
        <w:trPr>
          <w:cantSplit/>
        </w:trPr>
        <w:tc>
          <w:tcPr>
            <w:tcW w:w="1077" w:type="pct"/>
            <w:tcBorders>
              <w:top w:val="single" w:sz="4" w:space="0" w:color="auto"/>
              <w:left w:val="single" w:sz="4" w:space="0" w:color="auto"/>
              <w:right w:val="single" w:sz="4" w:space="0" w:color="auto"/>
            </w:tcBorders>
            <w:vAlign w:val="center"/>
          </w:tcPr>
          <w:p w:rsidR="00B93470" w:rsidRPr="00636BBF" w:rsidRDefault="00B93470" w:rsidP="00796FA4">
            <w:r w:rsidRPr="00636BBF">
              <w:t>- ремонт и пошив одежды, меховых и кожаных изделий, головных уборов и текстильной галантереи, пошив и вязка трикотажных изделий</w:t>
            </w:r>
          </w:p>
        </w:tc>
        <w:tc>
          <w:tcPr>
            <w:tcW w:w="361" w:type="pct"/>
            <w:tcBorders>
              <w:top w:val="single" w:sz="4" w:space="0" w:color="auto"/>
              <w:left w:val="single" w:sz="4" w:space="0" w:color="auto"/>
              <w:right w:val="single" w:sz="4" w:space="0" w:color="auto"/>
            </w:tcBorders>
          </w:tcPr>
          <w:p w:rsidR="00B93470" w:rsidRPr="00636BBF" w:rsidRDefault="00B93470" w:rsidP="00796FA4">
            <w:pPr>
              <w:jc w:val="center"/>
            </w:pPr>
            <w:r w:rsidRPr="00636BBF">
              <w:t>шт.</w:t>
            </w:r>
          </w:p>
        </w:tc>
        <w:tc>
          <w:tcPr>
            <w:tcW w:w="576" w:type="pct"/>
            <w:tcBorders>
              <w:top w:val="single" w:sz="4" w:space="0" w:color="auto"/>
              <w:left w:val="single" w:sz="4" w:space="0" w:color="auto"/>
              <w:right w:val="single" w:sz="4" w:space="0" w:color="auto"/>
            </w:tcBorders>
          </w:tcPr>
          <w:p w:rsidR="00B93470" w:rsidRPr="00636BBF" w:rsidRDefault="00B93470" w:rsidP="00796FA4">
            <w:pPr>
              <w:jc w:val="center"/>
            </w:pPr>
            <w:r w:rsidRPr="00636BBF">
              <w:t>14</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13</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13</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6</w:t>
            </w:r>
          </w:p>
        </w:tc>
        <w:tc>
          <w:tcPr>
            <w:tcW w:w="579"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9</w:t>
            </w:r>
          </w:p>
        </w:tc>
        <w:tc>
          <w:tcPr>
            <w:tcW w:w="660"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150</w:t>
            </w:r>
          </w:p>
        </w:tc>
      </w:tr>
      <w:tr w:rsidR="00B93470" w:rsidRPr="00636BBF" w:rsidTr="00796FA4">
        <w:trPr>
          <w:cantSplit/>
        </w:trPr>
        <w:tc>
          <w:tcPr>
            <w:tcW w:w="1077" w:type="pct"/>
            <w:tcBorders>
              <w:top w:val="single" w:sz="4" w:space="0" w:color="auto"/>
              <w:left w:val="single" w:sz="4" w:space="0" w:color="auto"/>
              <w:right w:val="single" w:sz="4" w:space="0" w:color="auto"/>
            </w:tcBorders>
            <w:vAlign w:val="center"/>
          </w:tcPr>
          <w:p w:rsidR="00B93470" w:rsidRPr="00636BBF" w:rsidRDefault="00B93470" w:rsidP="00796FA4">
            <w:r w:rsidRPr="00636BBF">
              <w:t>- ремонт бытовой радиоэлектронной аппаратуры, бытовых машин и приборов</w:t>
            </w:r>
          </w:p>
        </w:tc>
        <w:tc>
          <w:tcPr>
            <w:tcW w:w="361" w:type="pct"/>
            <w:tcBorders>
              <w:top w:val="single" w:sz="4" w:space="0" w:color="auto"/>
              <w:left w:val="single" w:sz="4" w:space="0" w:color="auto"/>
              <w:right w:val="single" w:sz="4" w:space="0" w:color="auto"/>
            </w:tcBorders>
          </w:tcPr>
          <w:p w:rsidR="00B93470" w:rsidRPr="00636BBF" w:rsidRDefault="00B93470" w:rsidP="00796FA4">
            <w:pPr>
              <w:jc w:val="center"/>
            </w:pPr>
            <w:r w:rsidRPr="00636BBF">
              <w:t>шт.</w:t>
            </w:r>
          </w:p>
        </w:tc>
        <w:tc>
          <w:tcPr>
            <w:tcW w:w="576" w:type="pct"/>
            <w:tcBorders>
              <w:top w:val="single" w:sz="4" w:space="0" w:color="auto"/>
              <w:left w:val="single" w:sz="4" w:space="0" w:color="auto"/>
              <w:right w:val="single" w:sz="4" w:space="0" w:color="auto"/>
            </w:tcBorders>
          </w:tcPr>
          <w:p w:rsidR="00B93470" w:rsidRPr="00636BBF" w:rsidRDefault="00B93470" w:rsidP="00796FA4">
            <w:pPr>
              <w:jc w:val="center"/>
            </w:pPr>
            <w:r w:rsidRPr="00636BBF">
              <w:t>3</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6</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6</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6</w:t>
            </w:r>
          </w:p>
        </w:tc>
        <w:tc>
          <w:tcPr>
            <w:tcW w:w="579"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6</w:t>
            </w:r>
          </w:p>
        </w:tc>
        <w:tc>
          <w:tcPr>
            <w:tcW w:w="660"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100</w:t>
            </w:r>
          </w:p>
        </w:tc>
      </w:tr>
      <w:tr w:rsidR="00B93470" w:rsidRPr="00636BBF" w:rsidTr="00796FA4">
        <w:trPr>
          <w:cantSplit/>
        </w:trPr>
        <w:tc>
          <w:tcPr>
            <w:tcW w:w="1077" w:type="pct"/>
            <w:tcBorders>
              <w:top w:val="single" w:sz="4" w:space="0" w:color="auto"/>
              <w:left w:val="single" w:sz="4" w:space="0" w:color="auto"/>
              <w:right w:val="single" w:sz="4" w:space="0" w:color="auto"/>
            </w:tcBorders>
            <w:vAlign w:val="center"/>
          </w:tcPr>
          <w:p w:rsidR="00B93470" w:rsidRPr="00636BBF" w:rsidRDefault="00B93470" w:rsidP="00796FA4">
            <w:r w:rsidRPr="00636BBF">
              <w:t>- тех. обслуживание и ремонт транспортных средств, машин и оборудования</w:t>
            </w:r>
          </w:p>
        </w:tc>
        <w:tc>
          <w:tcPr>
            <w:tcW w:w="361" w:type="pct"/>
            <w:tcBorders>
              <w:top w:val="single" w:sz="4" w:space="0" w:color="auto"/>
              <w:left w:val="single" w:sz="4" w:space="0" w:color="auto"/>
              <w:right w:val="single" w:sz="4" w:space="0" w:color="auto"/>
            </w:tcBorders>
          </w:tcPr>
          <w:p w:rsidR="00B93470" w:rsidRPr="00636BBF" w:rsidRDefault="00B93470" w:rsidP="00796FA4">
            <w:pPr>
              <w:jc w:val="center"/>
            </w:pPr>
            <w:r w:rsidRPr="00636BBF">
              <w:t>шт.</w:t>
            </w:r>
          </w:p>
        </w:tc>
        <w:tc>
          <w:tcPr>
            <w:tcW w:w="576" w:type="pct"/>
            <w:tcBorders>
              <w:top w:val="single" w:sz="4" w:space="0" w:color="auto"/>
              <w:left w:val="single" w:sz="4" w:space="0" w:color="auto"/>
              <w:right w:val="single" w:sz="4" w:space="0" w:color="auto"/>
            </w:tcBorders>
          </w:tcPr>
          <w:p w:rsidR="00B93470" w:rsidRPr="00636BBF" w:rsidRDefault="00B93470" w:rsidP="00796FA4">
            <w:pPr>
              <w:jc w:val="center"/>
            </w:pPr>
            <w:r w:rsidRPr="00636BBF">
              <w:t>8</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7</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7</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12</w:t>
            </w:r>
          </w:p>
        </w:tc>
        <w:tc>
          <w:tcPr>
            <w:tcW w:w="579"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10</w:t>
            </w:r>
          </w:p>
        </w:tc>
        <w:tc>
          <w:tcPr>
            <w:tcW w:w="660"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83,3</w:t>
            </w:r>
          </w:p>
        </w:tc>
      </w:tr>
      <w:tr w:rsidR="00B93470" w:rsidRPr="00636BBF" w:rsidTr="00796FA4">
        <w:trPr>
          <w:cantSplit/>
        </w:trPr>
        <w:tc>
          <w:tcPr>
            <w:tcW w:w="1077" w:type="pct"/>
            <w:tcBorders>
              <w:top w:val="single" w:sz="4" w:space="0" w:color="auto"/>
              <w:left w:val="single" w:sz="4" w:space="0" w:color="auto"/>
              <w:right w:val="single" w:sz="4" w:space="0" w:color="auto"/>
            </w:tcBorders>
            <w:vAlign w:val="center"/>
          </w:tcPr>
          <w:p w:rsidR="00B93470" w:rsidRPr="00636BBF" w:rsidRDefault="00B93470" w:rsidP="00796FA4">
            <w:r w:rsidRPr="00636BBF">
              <w:t>- химчистка и крашение</w:t>
            </w:r>
          </w:p>
        </w:tc>
        <w:tc>
          <w:tcPr>
            <w:tcW w:w="361" w:type="pct"/>
            <w:tcBorders>
              <w:top w:val="single" w:sz="4" w:space="0" w:color="auto"/>
              <w:left w:val="single" w:sz="4" w:space="0" w:color="auto"/>
              <w:right w:val="single" w:sz="4" w:space="0" w:color="auto"/>
            </w:tcBorders>
          </w:tcPr>
          <w:p w:rsidR="00B93470" w:rsidRPr="00636BBF" w:rsidRDefault="00B93470" w:rsidP="00796FA4">
            <w:pPr>
              <w:jc w:val="center"/>
            </w:pPr>
            <w:r w:rsidRPr="00636BBF">
              <w:t>шт.</w:t>
            </w:r>
          </w:p>
        </w:tc>
        <w:tc>
          <w:tcPr>
            <w:tcW w:w="576" w:type="pct"/>
            <w:tcBorders>
              <w:top w:val="single" w:sz="4" w:space="0" w:color="auto"/>
              <w:left w:val="single" w:sz="4" w:space="0" w:color="auto"/>
              <w:right w:val="single" w:sz="4" w:space="0" w:color="auto"/>
            </w:tcBorders>
          </w:tcPr>
          <w:p w:rsidR="00B93470" w:rsidRPr="00636BBF" w:rsidRDefault="00B93470" w:rsidP="00796FA4">
            <w:pPr>
              <w:jc w:val="center"/>
            </w:pPr>
            <w:r w:rsidRPr="00636BBF">
              <w:t>-</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w:t>
            </w:r>
          </w:p>
        </w:tc>
        <w:tc>
          <w:tcPr>
            <w:tcW w:w="1239" w:type="pct"/>
            <w:gridSpan w:val="2"/>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w:t>
            </w:r>
          </w:p>
        </w:tc>
      </w:tr>
      <w:tr w:rsidR="00B93470" w:rsidRPr="00636BBF" w:rsidTr="00796FA4">
        <w:trPr>
          <w:cantSplit/>
        </w:trPr>
        <w:tc>
          <w:tcPr>
            <w:tcW w:w="1077" w:type="pct"/>
            <w:tcBorders>
              <w:top w:val="single" w:sz="4" w:space="0" w:color="auto"/>
              <w:left w:val="single" w:sz="4" w:space="0" w:color="auto"/>
              <w:right w:val="single" w:sz="4" w:space="0" w:color="auto"/>
            </w:tcBorders>
            <w:vAlign w:val="center"/>
          </w:tcPr>
          <w:p w:rsidR="00B93470" w:rsidRPr="00636BBF" w:rsidRDefault="00B93470" w:rsidP="00796FA4">
            <w:r w:rsidRPr="00636BBF">
              <w:t>- услуги парикмахерских/объекты</w:t>
            </w:r>
          </w:p>
        </w:tc>
        <w:tc>
          <w:tcPr>
            <w:tcW w:w="361" w:type="pct"/>
            <w:tcBorders>
              <w:top w:val="single" w:sz="4" w:space="0" w:color="auto"/>
              <w:left w:val="single" w:sz="4" w:space="0" w:color="auto"/>
              <w:right w:val="single" w:sz="4" w:space="0" w:color="auto"/>
            </w:tcBorders>
          </w:tcPr>
          <w:p w:rsidR="00B93470" w:rsidRPr="00636BBF" w:rsidRDefault="00B93470" w:rsidP="00796FA4">
            <w:pPr>
              <w:jc w:val="center"/>
            </w:pPr>
            <w:r w:rsidRPr="00636BBF">
              <w:t>шт.</w:t>
            </w:r>
          </w:p>
        </w:tc>
        <w:tc>
          <w:tcPr>
            <w:tcW w:w="576" w:type="pct"/>
            <w:tcBorders>
              <w:top w:val="single" w:sz="4" w:space="0" w:color="auto"/>
              <w:left w:val="single" w:sz="4" w:space="0" w:color="auto"/>
              <w:right w:val="single" w:sz="4" w:space="0" w:color="auto"/>
            </w:tcBorders>
          </w:tcPr>
          <w:p w:rsidR="00B93470" w:rsidRPr="00636BBF" w:rsidRDefault="00B93470" w:rsidP="00796FA4">
            <w:pPr>
              <w:jc w:val="center"/>
            </w:pPr>
            <w:r w:rsidRPr="00636BBF">
              <w:t>31</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30</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30/15</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32/17</w:t>
            </w:r>
          </w:p>
        </w:tc>
        <w:tc>
          <w:tcPr>
            <w:tcW w:w="579"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34/20</w:t>
            </w:r>
          </w:p>
        </w:tc>
        <w:tc>
          <w:tcPr>
            <w:tcW w:w="660"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106</w:t>
            </w:r>
          </w:p>
        </w:tc>
      </w:tr>
      <w:tr w:rsidR="00B93470" w:rsidRPr="00636BBF" w:rsidTr="00796FA4">
        <w:trPr>
          <w:cantSplit/>
        </w:trPr>
        <w:tc>
          <w:tcPr>
            <w:tcW w:w="1077" w:type="pct"/>
            <w:tcBorders>
              <w:top w:val="single" w:sz="4" w:space="0" w:color="auto"/>
              <w:left w:val="single" w:sz="4" w:space="0" w:color="auto"/>
              <w:right w:val="single" w:sz="4" w:space="0" w:color="auto"/>
            </w:tcBorders>
            <w:vAlign w:val="center"/>
          </w:tcPr>
          <w:p w:rsidR="00B93470" w:rsidRPr="00636BBF" w:rsidRDefault="00B93470" w:rsidP="00796FA4">
            <w:r w:rsidRPr="00636BBF">
              <w:t>- услуги фотоателье</w:t>
            </w:r>
          </w:p>
        </w:tc>
        <w:tc>
          <w:tcPr>
            <w:tcW w:w="361" w:type="pct"/>
            <w:tcBorders>
              <w:top w:val="single" w:sz="4" w:space="0" w:color="auto"/>
              <w:left w:val="single" w:sz="4" w:space="0" w:color="auto"/>
              <w:right w:val="single" w:sz="4" w:space="0" w:color="auto"/>
            </w:tcBorders>
          </w:tcPr>
          <w:p w:rsidR="00B93470" w:rsidRPr="00636BBF" w:rsidRDefault="00B93470" w:rsidP="00796FA4">
            <w:pPr>
              <w:jc w:val="center"/>
            </w:pPr>
            <w:r w:rsidRPr="00636BBF">
              <w:t>шт.</w:t>
            </w:r>
          </w:p>
        </w:tc>
        <w:tc>
          <w:tcPr>
            <w:tcW w:w="576" w:type="pct"/>
            <w:tcBorders>
              <w:top w:val="single" w:sz="4" w:space="0" w:color="auto"/>
              <w:left w:val="single" w:sz="4" w:space="0" w:color="auto"/>
              <w:right w:val="single" w:sz="4" w:space="0" w:color="auto"/>
            </w:tcBorders>
          </w:tcPr>
          <w:p w:rsidR="00B93470" w:rsidRPr="00636BBF" w:rsidRDefault="00B93470" w:rsidP="00796FA4">
            <w:pPr>
              <w:jc w:val="center"/>
            </w:pPr>
            <w:r w:rsidRPr="00636BBF">
              <w:t>2</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2</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2</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2</w:t>
            </w:r>
          </w:p>
        </w:tc>
        <w:tc>
          <w:tcPr>
            <w:tcW w:w="579"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2</w:t>
            </w:r>
          </w:p>
        </w:tc>
        <w:tc>
          <w:tcPr>
            <w:tcW w:w="660"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100</w:t>
            </w:r>
          </w:p>
        </w:tc>
      </w:tr>
      <w:tr w:rsidR="00B93470" w:rsidRPr="00636BBF" w:rsidTr="00796FA4">
        <w:trPr>
          <w:cantSplit/>
        </w:trPr>
        <w:tc>
          <w:tcPr>
            <w:tcW w:w="1077" w:type="pct"/>
            <w:tcBorders>
              <w:top w:val="single" w:sz="4" w:space="0" w:color="auto"/>
              <w:left w:val="single" w:sz="4" w:space="0" w:color="auto"/>
              <w:bottom w:val="single" w:sz="4" w:space="0" w:color="auto"/>
              <w:right w:val="single" w:sz="4" w:space="0" w:color="auto"/>
            </w:tcBorders>
            <w:vAlign w:val="center"/>
          </w:tcPr>
          <w:p w:rsidR="00B93470" w:rsidRPr="00636BBF" w:rsidRDefault="00B93470" w:rsidP="00796FA4">
            <w:r w:rsidRPr="00636BBF">
              <w:t>- ритуальные услуги</w:t>
            </w:r>
          </w:p>
        </w:tc>
        <w:tc>
          <w:tcPr>
            <w:tcW w:w="361"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jc w:val="center"/>
            </w:pPr>
            <w:r w:rsidRPr="00636BBF">
              <w:t>шт.</w:t>
            </w:r>
          </w:p>
        </w:tc>
        <w:tc>
          <w:tcPr>
            <w:tcW w:w="576"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jc w:val="center"/>
            </w:pPr>
            <w:r w:rsidRPr="00636BBF">
              <w:t>3</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3</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3</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3</w:t>
            </w:r>
          </w:p>
        </w:tc>
        <w:tc>
          <w:tcPr>
            <w:tcW w:w="579"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3</w:t>
            </w:r>
          </w:p>
        </w:tc>
        <w:tc>
          <w:tcPr>
            <w:tcW w:w="660" w:type="pct"/>
            <w:tcBorders>
              <w:top w:val="single" w:sz="4" w:space="0" w:color="auto"/>
              <w:left w:val="single" w:sz="4" w:space="0" w:color="auto"/>
              <w:bottom w:val="single" w:sz="4" w:space="0" w:color="auto"/>
              <w:right w:val="single" w:sz="4" w:space="0" w:color="auto"/>
            </w:tcBorders>
            <w:shd w:val="clear" w:color="auto" w:fill="auto"/>
          </w:tcPr>
          <w:p w:rsidR="00B93470" w:rsidRPr="00636BBF" w:rsidRDefault="00B93470" w:rsidP="00796FA4">
            <w:pPr>
              <w:jc w:val="center"/>
            </w:pPr>
            <w:r w:rsidRPr="00636BBF">
              <w:t>100</w:t>
            </w:r>
          </w:p>
        </w:tc>
      </w:tr>
      <w:tr w:rsidR="00B93470" w:rsidRPr="00636BBF" w:rsidTr="00796FA4">
        <w:trPr>
          <w:cantSplit/>
        </w:trPr>
        <w:tc>
          <w:tcPr>
            <w:tcW w:w="1077" w:type="pct"/>
            <w:tcBorders>
              <w:top w:val="single" w:sz="4" w:space="0" w:color="auto"/>
              <w:left w:val="single" w:sz="4" w:space="0" w:color="auto"/>
              <w:right w:val="single" w:sz="4" w:space="0" w:color="auto"/>
            </w:tcBorders>
            <w:vAlign w:val="center"/>
          </w:tcPr>
          <w:p w:rsidR="00B93470" w:rsidRPr="00636BBF" w:rsidRDefault="00B93470" w:rsidP="00796FA4">
            <w:r w:rsidRPr="00636BBF">
              <w:t>- прочие виды бытовых услуг</w:t>
            </w:r>
          </w:p>
        </w:tc>
        <w:tc>
          <w:tcPr>
            <w:tcW w:w="361" w:type="pct"/>
            <w:tcBorders>
              <w:top w:val="single" w:sz="4" w:space="0" w:color="auto"/>
              <w:left w:val="single" w:sz="4" w:space="0" w:color="auto"/>
              <w:right w:val="single" w:sz="4" w:space="0" w:color="auto"/>
            </w:tcBorders>
          </w:tcPr>
          <w:p w:rsidR="00B93470" w:rsidRPr="00636BBF" w:rsidRDefault="00B93470" w:rsidP="00796FA4">
            <w:pPr>
              <w:jc w:val="center"/>
            </w:pPr>
            <w:r w:rsidRPr="00636BBF">
              <w:t>шт.</w:t>
            </w:r>
          </w:p>
        </w:tc>
        <w:tc>
          <w:tcPr>
            <w:tcW w:w="576" w:type="pct"/>
            <w:tcBorders>
              <w:top w:val="single" w:sz="4" w:space="0" w:color="auto"/>
              <w:left w:val="single" w:sz="4" w:space="0" w:color="auto"/>
              <w:right w:val="single" w:sz="4" w:space="0" w:color="auto"/>
            </w:tcBorders>
          </w:tcPr>
          <w:p w:rsidR="00B93470" w:rsidRPr="00636BBF" w:rsidRDefault="00B93470" w:rsidP="00796FA4">
            <w:pPr>
              <w:jc w:val="center"/>
            </w:pPr>
            <w:r w:rsidRPr="00636BBF">
              <w:t>16</w:t>
            </w:r>
          </w:p>
        </w:tc>
        <w:tc>
          <w:tcPr>
            <w:tcW w:w="582" w:type="pct"/>
            <w:tcBorders>
              <w:top w:val="single" w:sz="4" w:space="0" w:color="auto"/>
              <w:left w:val="single" w:sz="4" w:space="0" w:color="auto"/>
              <w:right w:val="single" w:sz="4" w:space="0" w:color="auto"/>
            </w:tcBorders>
          </w:tcPr>
          <w:p w:rsidR="00B93470" w:rsidRPr="00636BBF" w:rsidRDefault="00B93470" w:rsidP="00796FA4">
            <w:pPr>
              <w:jc w:val="center"/>
            </w:pPr>
            <w:r w:rsidRPr="00636BBF">
              <w:t>19</w:t>
            </w:r>
          </w:p>
        </w:tc>
        <w:tc>
          <w:tcPr>
            <w:tcW w:w="581" w:type="pct"/>
            <w:tcBorders>
              <w:top w:val="single" w:sz="4" w:space="0" w:color="auto"/>
              <w:left w:val="single" w:sz="4" w:space="0" w:color="auto"/>
              <w:right w:val="single" w:sz="4" w:space="0" w:color="auto"/>
            </w:tcBorders>
          </w:tcPr>
          <w:p w:rsidR="00B93470" w:rsidRPr="00636BBF" w:rsidRDefault="00B93470" w:rsidP="00796FA4">
            <w:pPr>
              <w:jc w:val="center"/>
            </w:pPr>
            <w:r w:rsidRPr="00636BBF">
              <w:t>17</w:t>
            </w:r>
          </w:p>
        </w:tc>
        <w:tc>
          <w:tcPr>
            <w:tcW w:w="582" w:type="pct"/>
            <w:tcBorders>
              <w:top w:val="single" w:sz="4" w:space="0" w:color="auto"/>
              <w:left w:val="single" w:sz="4" w:space="0" w:color="auto"/>
              <w:right w:val="single" w:sz="4" w:space="0" w:color="auto"/>
            </w:tcBorders>
          </w:tcPr>
          <w:p w:rsidR="00B93470" w:rsidRPr="00636BBF" w:rsidRDefault="00B93470" w:rsidP="00796FA4">
            <w:pPr>
              <w:jc w:val="center"/>
            </w:pPr>
            <w:r w:rsidRPr="00636BBF">
              <w:t>17</w:t>
            </w:r>
          </w:p>
        </w:tc>
        <w:tc>
          <w:tcPr>
            <w:tcW w:w="579" w:type="pct"/>
            <w:tcBorders>
              <w:top w:val="single" w:sz="4" w:space="0" w:color="auto"/>
              <w:left w:val="single" w:sz="4" w:space="0" w:color="auto"/>
              <w:right w:val="single" w:sz="4" w:space="0" w:color="auto"/>
            </w:tcBorders>
          </w:tcPr>
          <w:p w:rsidR="00B93470" w:rsidRPr="00636BBF" w:rsidRDefault="00B93470" w:rsidP="00796FA4">
            <w:pPr>
              <w:jc w:val="center"/>
            </w:pPr>
            <w:r w:rsidRPr="00636BBF">
              <w:t>11</w:t>
            </w:r>
          </w:p>
        </w:tc>
        <w:tc>
          <w:tcPr>
            <w:tcW w:w="660" w:type="pct"/>
            <w:tcBorders>
              <w:top w:val="single" w:sz="4" w:space="0" w:color="auto"/>
              <w:left w:val="single" w:sz="4" w:space="0" w:color="auto"/>
              <w:right w:val="single" w:sz="4" w:space="0" w:color="auto"/>
            </w:tcBorders>
          </w:tcPr>
          <w:p w:rsidR="00B93470" w:rsidRPr="00636BBF" w:rsidRDefault="00B93470" w:rsidP="00796FA4">
            <w:pPr>
              <w:jc w:val="center"/>
            </w:pPr>
            <w:r w:rsidRPr="00636BBF">
              <w:t>64,0</w:t>
            </w:r>
          </w:p>
        </w:tc>
      </w:tr>
    </w:tbl>
    <w:p w:rsidR="00B93470" w:rsidRPr="00636BBF" w:rsidRDefault="00B93470" w:rsidP="00B93470">
      <w:pPr>
        <w:ind w:firstLine="720"/>
      </w:pPr>
    </w:p>
    <w:p w:rsidR="00B93470" w:rsidRPr="00636BBF" w:rsidRDefault="00B93470" w:rsidP="00B93470">
      <w:pPr>
        <w:ind w:firstLine="720"/>
      </w:pPr>
    </w:p>
    <w:p w:rsidR="00B93470" w:rsidRPr="00636BBF" w:rsidRDefault="00B93470" w:rsidP="00B93470">
      <w:pPr>
        <w:ind w:firstLine="851"/>
      </w:pPr>
      <w:r w:rsidRPr="00636BBF">
        <w:t xml:space="preserve">В 2015году по сравнению с 2014годом уменьшились  объемы парикмахерских услуг, темп роста – 89,6%. На 39% по сравнению с 2014годом  снизились  объемы гостиничных услуг. Выручка за гостиничные услуги за 2014год упала до 2171,7 тыс. руб. или на 1391,5 тыс. руб.  </w:t>
      </w:r>
    </w:p>
    <w:p w:rsidR="00B93470" w:rsidRPr="00636BBF" w:rsidRDefault="00B93470" w:rsidP="00B93470">
      <w:pPr>
        <w:pStyle w:val="21"/>
        <w:widowControl/>
        <w:ind w:firstLine="708"/>
        <w:jc w:val="both"/>
        <w:rPr>
          <w:b w:val="0"/>
          <w:sz w:val="24"/>
          <w:szCs w:val="24"/>
        </w:rPr>
      </w:pPr>
      <w:r w:rsidRPr="00636BBF">
        <w:rPr>
          <w:b w:val="0"/>
          <w:sz w:val="24"/>
          <w:szCs w:val="24"/>
        </w:rPr>
        <w:t>Большой вклад  в  торговое обслуживание населения Игринского района вносит потребительская кооперация.  Тридцать два магазина обслуживают население Игринского района в деревнях и селах района, обеспечивая товарами первой необходимости и повседневного спроса. Розничный товарооборот уменьшился  до 538,7 млн. руб., или 97,8% к 2014году в действующих ценах. Оборот общественного питания  достиг 83,6 млн. руб., рост 101% к 2014году. Оборот розничной торговли составил 455,1 млн. руб., что ниже на  12,9 млн. руб. показателя за 2014год.</w:t>
      </w:r>
    </w:p>
    <w:p w:rsidR="00B93470" w:rsidRPr="00636BBF" w:rsidRDefault="00B93470" w:rsidP="00B93470">
      <w:pPr>
        <w:pStyle w:val="21"/>
        <w:widowControl/>
        <w:ind w:firstLine="708"/>
        <w:jc w:val="both"/>
        <w:rPr>
          <w:b w:val="0"/>
          <w:sz w:val="24"/>
          <w:szCs w:val="24"/>
        </w:rPr>
      </w:pPr>
      <w:r w:rsidRPr="00636BBF">
        <w:rPr>
          <w:b w:val="0"/>
          <w:sz w:val="24"/>
          <w:szCs w:val="24"/>
        </w:rPr>
        <w:t xml:space="preserve"> Заготовительный оборот остался на </w:t>
      </w:r>
      <w:proofErr w:type="gramStart"/>
      <w:r w:rsidRPr="00636BBF">
        <w:rPr>
          <w:b w:val="0"/>
          <w:sz w:val="24"/>
          <w:szCs w:val="24"/>
        </w:rPr>
        <w:t>уровне</w:t>
      </w:r>
      <w:proofErr w:type="gramEnd"/>
      <w:r w:rsidRPr="00636BBF">
        <w:rPr>
          <w:b w:val="0"/>
          <w:sz w:val="24"/>
          <w:szCs w:val="24"/>
        </w:rPr>
        <w:t xml:space="preserve">  предыдущего года -36,6млн. руб.   Снизилась закупка мяса у населения на 21%.   В 2015году закуплено  от населения молока 300ц, мяса 106ц(2014г.-135 ц), овощей 100ц. Населению уплачено за закупленную продукцию 3,6 млн. руб., что составляет 101% к 2014году.</w:t>
      </w:r>
    </w:p>
    <w:p w:rsidR="00B93470" w:rsidRPr="00636BBF" w:rsidRDefault="00B93470" w:rsidP="00B93470">
      <w:pPr>
        <w:pStyle w:val="21"/>
        <w:widowControl/>
        <w:ind w:firstLine="708"/>
        <w:jc w:val="both"/>
        <w:rPr>
          <w:b w:val="0"/>
          <w:sz w:val="24"/>
          <w:szCs w:val="24"/>
        </w:rPr>
      </w:pPr>
      <w:r w:rsidRPr="00636BBF">
        <w:rPr>
          <w:b w:val="0"/>
          <w:sz w:val="24"/>
          <w:szCs w:val="24"/>
        </w:rPr>
        <w:t>Доля розничного товарооборота потребительских  обществ в общем розничном товарообороте  за 2015год составила 13,9% (2014г</w:t>
      </w:r>
      <w:proofErr w:type="gramStart"/>
      <w:r w:rsidRPr="00636BBF">
        <w:rPr>
          <w:b w:val="0"/>
          <w:sz w:val="24"/>
          <w:szCs w:val="24"/>
        </w:rPr>
        <w:t>.-</w:t>
      </w:r>
      <w:proofErr w:type="gramEnd"/>
      <w:r w:rsidRPr="00636BBF">
        <w:rPr>
          <w:b w:val="0"/>
          <w:sz w:val="24"/>
          <w:szCs w:val="24"/>
        </w:rPr>
        <w:t>а 14,6%), в том числе по обороту розничной торговли – 12,5%(2014г.-13,3%,) по обороту общественного питания- 33,4%(2014г.-32,2%).</w:t>
      </w:r>
      <w:r w:rsidRPr="00636BBF">
        <w:rPr>
          <w:b w:val="0"/>
          <w:color w:val="FF0000"/>
          <w:sz w:val="24"/>
          <w:szCs w:val="24"/>
        </w:rPr>
        <w:t xml:space="preserve"> </w:t>
      </w:r>
      <w:r w:rsidRPr="00636BBF">
        <w:rPr>
          <w:b w:val="0"/>
          <w:sz w:val="24"/>
          <w:szCs w:val="24"/>
        </w:rPr>
        <w:t xml:space="preserve"> В связи с высокой конкуренцией в  сфере торговли  Игринского района доля  товарооборота потребительских обществ в общем розничном товарообороте  постепенно снижается.  </w:t>
      </w:r>
    </w:p>
    <w:p w:rsidR="00B93470" w:rsidRPr="00636BBF" w:rsidRDefault="00B93470" w:rsidP="00B93470">
      <w:pPr>
        <w:pStyle w:val="11"/>
        <w:widowControl/>
        <w:jc w:val="right"/>
        <w:rPr>
          <w:b w:val="0"/>
          <w:sz w:val="24"/>
          <w:szCs w:val="24"/>
        </w:rPr>
      </w:pPr>
      <w:r w:rsidRPr="00636BBF">
        <w:rPr>
          <w:b w:val="0"/>
          <w:sz w:val="24"/>
          <w:szCs w:val="24"/>
        </w:rPr>
        <w:t xml:space="preserve">Таблица </w:t>
      </w:r>
      <w:r>
        <w:rPr>
          <w:b w:val="0"/>
          <w:sz w:val="24"/>
          <w:szCs w:val="24"/>
        </w:rPr>
        <w:t>23</w:t>
      </w:r>
    </w:p>
    <w:p w:rsidR="00B93470" w:rsidRPr="00636BBF" w:rsidRDefault="00B93470" w:rsidP="00B93470">
      <w:pPr>
        <w:pStyle w:val="11"/>
        <w:widowControl/>
        <w:rPr>
          <w:sz w:val="24"/>
          <w:szCs w:val="24"/>
        </w:rPr>
      </w:pPr>
      <w:r w:rsidRPr="00636BBF">
        <w:rPr>
          <w:sz w:val="24"/>
          <w:szCs w:val="24"/>
        </w:rPr>
        <w:t>Основные показатели деятельности</w:t>
      </w:r>
    </w:p>
    <w:p w:rsidR="00B93470" w:rsidRDefault="00B93470" w:rsidP="00B93470">
      <w:pPr>
        <w:pStyle w:val="11"/>
        <w:widowControl/>
        <w:rPr>
          <w:sz w:val="24"/>
          <w:szCs w:val="24"/>
        </w:rPr>
      </w:pPr>
      <w:r w:rsidRPr="00636BBF">
        <w:rPr>
          <w:sz w:val="24"/>
          <w:szCs w:val="24"/>
        </w:rPr>
        <w:t>потребительских  обществ Игринского райпо</w:t>
      </w:r>
    </w:p>
    <w:p w:rsidR="00B93470" w:rsidRPr="00636BBF" w:rsidRDefault="00B93470" w:rsidP="00B93470">
      <w:pPr>
        <w:pStyle w:val="11"/>
        <w:widowControl/>
        <w:rPr>
          <w:sz w:val="24"/>
          <w:szCs w:val="24"/>
        </w:rPr>
      </w:pPr>
    </w:p>
    <w:tbl>
      <w:tblPr>
        <w:tblW w:w="4877"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78"/>
        <w:gridCol w:w="668"/>
        <w:gridCol w:w="861"/>
        <w:gridCol w:w="767"/>
        <w:gridCol w:w="1031"/>
        <w:gridCol w:w="988"/>
        <w:gridCol w:w="949"/>
        <w:gridCol w:w="1294"/>
      </w:tblGrid>
      <w:tr w:rsidR="00B93470" w:rsidRPr="00636BBF" w:rsidTr="00796FA4">
        <w:trPr>
          <w:trHeight w:val="711"/>
          <w:tblHeader/>
        </w:trPr>
        <w:tc>
          <w:tcPr>
            <w:tcW w:w="1488" w:type="pct"/>
            <w:tcBorders>
              <w:top w:val="single" w:sz="4" w:space="0" w:color="auto"/>
              <w:left w:val="single" w:sz="4" w:space="0" w:color="auto"/>
              <w:right w:val="single" w:sz="4" w:space="0" w:color="auto"/>
            </w:tcBorders>
            <w:vAlign w:val="center"/>
          </w:tcPr>
          <w:p w:rsidR="00B93470" w:rsidRPr="00636BBF" w:rsidRDefault="00B93470" w:rsidP="00796FA4">
            <w:pPr>
              <w:ind w:right="-285"/>
              <w:jc w:val="center"/>
            </w:pPr>
            <w:r w:rsidRPr="00636BBF">
              <w:t>Показатель</w:t>
            </w:r>
          </w:p>
        </w:tc>
        <w:tc>
          <w:tcPr>
            <w:tcW w:w="358" w:type="pct"/>
            <w:tcBorders>
              <w:top w:val="single" w:sz="4" w:space="0" w:color="auto"/>
              <w:left w:val="single" w:sz="4" w:space="0" w:color="auto"/>
              <w:right w:val="single" w:sz="4" w:space="0" w:color="auto"/>
            </w:tcBorders>
            <w:vAlign w:val="center"/>
          </w:tcPr>
          <w:p w:rsidR="00B93470" w:rsidRPr="00636BBF" w:rsidRDefault="00B93470" w:rsidP="00796FA4">
            <w:pPr>
              <w:ind w:right="-285"/>
            </w:pPr>
            <w:r w:rsidRPr="00636BBF">
              <w:t>Ед.</w:t>
            </w:r>
          </w:p>
          <w:p w:rsidR="00B93470" w:rsidRPr="00636BBF" w:rsidRDefault="00B93470" w:rsidP="00796FA4">
            <w:pPr>
              <w:ind w:right="-285"/>
            </w:pPr>
            <w:r w:rsidRPr="00636BBF">
              <w:t>изм.</w:t>
            </w:r>
          </w:p>
        </w:tc>
        <w:tc>
          <w:tcPr>
            <w:tcW w:w="461" w:type="pct"/>
            <w:tcBorders>
              <w:top w:val="single" w:sz="4" w:space="0" w:color="auto"/>
              <w:left w:val="single" w:sz="4" w:space="0" w:color="auto"/>
              <w:right w:val="single" w:sz="4" w:space="0" w:color="auto"/>
            </w:tcBorders>
            <w:vAlign w:val="center"/>
          </w:tcPr>
          <w:p w:rsidR="00B93470" w:rsidRPr="00636BBF" w:rsidRDefault="00B93470" w:rsidP="00796FA4">
            <w:pPr>
              <w:pStyle w:val="xl44"/>
              <w:pBdr>
                <w:left w:val="none" w:sz="0" w:space="0" w:color="auto"/>
                <w:bottom w:val="none" w:sz="0" w:space="0" w:color="auto"/>
                <w:right w:val="none" w:sz="0" w:space="0" w:color="auto"/>
              </w:pBdr>
              <w:spacing w:before="0" w:after="0"/>
              <w:ind w:right="-285"/>
              <w:textAlignment w:val="auto"/>
              <w:rPr>
                <w:rFonts w:ascii="Times New Roman" w:eastAsia="Times New Roman" w:hAnsi="Times New Roman" w:cs="Times New Roman"/>
                <w:bCs/>
              </w:rPr>
            </w:pPr>
            <w:r w:rsidRPr="00636BBF">
              <w:rPr>
                <w:rFonts w:ascii="Times New Roman" w:eastAsia="Times New Roman" w:hAnsi="Times New Roman" w:cs="Times New Roman"/>
                <w:bCs/>
              </w:rPr>
              <w:t>2011г.</w:t>
            </w:r>
          </w:p>
        </w:tc>
        <w:tc>
          <w:tcPr>
            <w:tcW w:w="411" w:type="pct"/>
            <w:tcBorders>
              <w:top w:val="single" w:sz="4" w:space="0" w:color="auto"/>
              <w:left w:val="single" w:sz="4" w:space="0" w:color="auto"/>
              <w:right w:val="single" w:sz="4" w:space="0" w:color="auto"/>
            </w:tcBorders>
            <w:vAlign w:val="center"/>
          </w:tcPr>
          <w:p w:rsidR="00B93470" w:rsidRPr="00636BBF" w:rsidRDefault="00B93470" w:rsidP="00796FA4">
            <w:pPr>
              <w:pStyle w:val="xl44"/>
              <w:pBdr>
                <w:left w:val="none" w:sz="0" w:space="0" w:color="auto"/>
                <w:bottom w:val="none" w:sz="0" w:space="0" w:color="auto"/>
                <w:right w:val="none" w:sz="0" w:space="0" w:color="auto"/>
              </w:pBdr>
              <w:spacing w:before="0" w:after="0"/>
              <w:ind w:right="-285"/>
              <w:textAlignment w:val="auto"/>
              <w:rPr>
                <w:rFonts w:ascii="Times New Roman" w:eastAsia="Times New Roman" w:hAnsi="Times New Roman" w:cs="Times New Roman"/>
                <w:bCs/>
              </w:rPr>
            </w:pPr>
            <w:r w:rsidRPr="00636BBF">
              <w:rPr>
                <w:rFonts w:ascii="Times New Roman" w:eastAsia="Times New Roman" w:hAnsi="Times New Roman" w:cs="Times New Roman"/>
                <w:bCs/>
              </w:rPr>
              <w:t>2012г.</w:t>
            </w:r>
          </w:p>
        </w:tc>
        <w:tc>
          <w:tcPr>
            <w:tcW w:w="552" w:type="pct"/>
            <w:tcBorders>
              <w:top w:val="single" w:sz="4" w:space="0" w:color="auto"/>
              <w:left w:val="single" w:sz="4" w:space="0" w:color="auto"/>
              <w:right w:val="single" w:sz="4" w:space="0" w:color="auto"/>
            </w:tcBorders>
            <w:vAlign w:val="center"/>
          </w:tcPr>
          <w:p w:rsidR="00B93470" w:rsidRPr="00636BBF" w:rsidRDefault="00B93470" w:rsidP="00796FA4">
            <w:pPr>
              <w:pStyle w:val="xl44"/>
              <w:pBdr>
                <w:left w:val="none" w:sz="0" w:space="0" w:color="auto"/>
                <w:bottom w:val="none" w:sz="0" w:space="0" w:color="auto"/>
                <w:right w:val="none" w:sz="0" w:space="0" w:color="auto"/>
              </w:pBdr>
              <w:spacing w:before="0" w:after="0"/>
              <w:ind w:right="-285"/>
              <w:textAlignment w:val="auto"/>
              <w:rPr>
                <w:rFonts w:ascii="Times New Roman" w:eastAsia="Times New Roman" w:hAnsi="Times New Roman" w:cs="Times New Roman"/>
                <w:bCs/>
              </w:rPr>
            </w:pPr>
            <w:r w:rsidRPr="00636BBF">
              <w:rPr>
                <w:rFonts w:ascii="Times New Roman" w:eastAsia="Times New Roman" w:hAnsi="Times New Roman" w:cs="Times New Roman"/>
                <w:bCs/>
              </w:rPr>
              <w:t>2013г.</w:t>
            </w:r>
          </w:p>
        </w:tc>
        <w:tc>
          <w:tcPr>
            <w:tcW w:w="529" w:type="pct"/>
            <w:tcBorders>
              <w:top w:val="single" w:sz="4" w:space="0" w:color="auto"/>
              <w:left w:val="single" w:sz="4" w:space="0" w:color="auto"/>
              <w:right w:val="single" w:sz="4" w:space="0" w:color="auto"/>
            </w:tcBorders>
          </w:tcPr>
          <w:p w:rsidR="00B93470" w:rsidRPr="00636BBF" w:rsidRDefault="00B93470" w:rsidP="00796FA4">
            <w:pPr>
              <w:pStyle w:val="xl44"/>
              <w:pBdr>
                <w:left w:val="none" w:sz="0" w:space="0" w:color="auto"/>
                <w:bottom w:val="none" w:sz="0" w:space="0" w:color="auto"/>
                <w:right w:val="none" w:sz="0" w:space="0" w:color="auto"/>
              </w:pBdr>
              <w:spacing w:before="0" w:after="0"/>
              <w:ind w:right="-285"/>
              <w:textAlignment w:val="auto"/>
              <w:rPr>
                <w:rFonts w:ascii="Times New Roman" w:eastAsia="Times New Roman" w:hAnsi="Times New Roman" w:cs="Times New Roman"/>
                <w:bCs/>
              </w:rPr>
            </w:pPr>
          </w:p>
          <w:p w:rsidR="00B93470" w:rsidRPr="00636BBF" w:rsidRDefault="00B93470" w:rsidP="00796FA4">
            <w:pPr>
              <w:pStyle w:val="xl44"/>
              <w:pBdr>
                <w:left w:val="none" w:sz="0" w:space="0" w:color="auto"/>
                <w:bottom w:val="none" w:sz="0" w:space="0" w:color="auto"/>
                <w:right w:val="none" w:sz="0" w:space="0" w:color="auto"/>
              </w:pBdr>
              <w:spacing w:before="0" w:after="0"/>
              <w:ind w:right="-285"/>
              <w:textAlignment w:val="auto"/>
              <w:rPr>
                <w:rFonts w:ascii="Times New Roman" w:eastAsia="Times New Roman" w:hAnsi="Times New Roman" w:cs="Times New Roman"/>
                <w:bCs/>
              </w:rPr>
            </w:pPr>
            <w:r w:rsidRPr="00636BBF">
              <w:rPr>
                <w:rFonts w:ascii="Times New Roman" w:eastAsia="Times New Roman" w:hAnsi="Times New Roman" w:cs="Times New Roman"/>
                <w:bCs/>
              </w:rPr>
              <w:t>2014г.</w:t>
            </w:r>
          </w:p>
          <w:p w:rsidR="00B93470" w:rsidRPr="00636BBF" w:rsidRDefault="00B93470" w:rsidP="00796FA4">
            <w:pPr>
              <w:pStyle w:val="xl44"/>
              <w:pBdr>
                <w:left w:val="none" w:sz="0" w:space="0" w:color="auto"/>
                <w:bottom w:val="none" w:sz="0" w:space="0" w:color="auto"/>
                <w:right w:val="none" w:sz="0" w:space="0" w:color="auto"/>
              </w:pBdr>
              <w:spacing w:before="0" w:after="0"/>
              <w:ind w:right="-285"/>
              <w:textAlignment w:val="auto"/>
              <w:rPr>
                <w:rFonts w:ascii="Times New Roman" w:eastAsia="Times New Roman" w:hAnsi="Times New Roman" w:cs="Times New Roman"/>
                <w:bCs/>
              </w:rPr>
            </w:pPr>
          </w:p>
        </w:tc>
        <w:tc>
          <w:tcPr>
            <w:tcW w:w="508" w:type="pct"/>
            <w:tcBorders>
              <w:top w:val="single" w:sz="4" w:space="0" w:color="auto"/>
              <w:left w:val="single" w:sz="4" w:space="0" w:color="auto"/>
              <w:right w:val="single" w:sz="4" w:space="0" w:color="auto"/>
            </w:tcBorders>
          </w:tcPr>
          <w:p w:rsidR="00B93470" w:rsidRPr="00636BBF" w:rsidRDefault="00B93470" w:rsidP="00796FA4">
            <w:pPr>
              <w:pStyle w:val="xl44"/>
              <w:pBdr>
                <w:left w:val="none" w:sz="0" w:space="0" w:color="auto"/>
                <w:bottom w:val="none" w:sz="0" w:space="0" w:color="auto"/>
                <w:right w:val="none" w:sz="0" w:space="0" w:color="auto"/>
              </w:pBdr>
              <w:spacing w:before="0" w:after="0"/>
              <w:ind w:right="-285"/>
              <w:textAlignment w:val="auto"/>
              <w:rPr>
                <w:rFonts w:ascii="Times New Roman" w:eastAsia="Times New Roman" w:hAnsi="Times New Roman" w:cs="Times New Roman"/>
                <w:bCs/>
              </w:rPr>
            </w:pPr>
          </w:p>
          <w:p w:rsidR="00B93470" w:rsidRPr="00636BBF" w:rsidRDefault="00B93470" w:rsidP="00796FA4">
            <w:pPr>
              <w:pStyle w:val="xl44"/>
              <w:pBdr>
                <w:left w:val="none" w:sz="0" w:space="0" w:color="auto"/>
                <w:bottom w:val="none" w:sz="0" w:space="0" w:color="auto"/>
                <w:right w:val="none" w:sz="0" w:space="0" w:color="auto"/>
              </w:pBdr>
              <w:spacing w:before="0" w:after="0"/>
              <w:ind w:right="-285"/>
              <w:textAlignment w:val="auto"/>
              <w:rPr>
                <w:rFonts w:ascii="Times New Roman" w:eastAsia="Times New Roman" w:hAnsi="Times New Roman" w:cs="Times New Roman"/>
                <w:bCs/>
              </w:rPr>
            </w:pPr>
            <w:r w:rsidRPr="00636BBF">
              <w:rPr>
                <w:rFonts w:ascii="Times New Roman" w:eastAsia="Times New Roman" w:hAnsi="Times New Roman" w:cs="Times New Roman"/>
                <w:bCs/>
              </w:rPr>
              <w:t>2015г.</w:t>
            </w:r>
          </w:p>
        </w:tc>
        <w:tc>
          <w:tcPr>
            <w:tcW w:w="693" w:type="pct"/>
            <w:tcBorders>
              <w:top w:val="single" w:sz="4" w:space="0" w:color="auto"/>
              <w:left w:val="single" w:sz="4" w:space="0" w:color="auto"/>
              <w:right w:val="single" w:sz="4" w:space="0" w:color="auto"/>
            </w:tcBorders>
          </w:tcPr>
          <w:p w:rsidR="00B93470" w:rsidRPr="00636BBF" w:rsidRDefault="00B93470" w:rsidP="00796FA4">
            <w:pPr>
              <w:pStyle w:val="xl44"/>
              <w:pBdr>
                <w:left w:val="none" w:sz="0" w:space="0" w:color="auto"/>
                <w:bottom w:val="none" w:sz="0" w:space="0" w:color="auto"/>
                <w:right w:val="none" w:sz="0" w:space="0" w:color="auto"/>
              </w:pBdr>
              <w:spacing w:before="0" w:after="0"/>
              <w:ind w:right="-285"/>
              <w:jc w:val="both"/>
              <w:textAlignment w:val="auto"/>
              <w:rPr>
                <w:rFonts w:ascii="Times New Roman" w:eastAsia="Times New Roman" w:hAnsi="Times New Roman" w:cs="Times New Roman"/>
                <w:bCs/>
              </w:rPr>
            </w:pPr>
          </w:p>
          <w:p w:rsidR="00B93470" w:rsidRPr="00636BBF" w:rsidRDefault="00B93470" w:rsidP="00796FA4">
            <w:pPr>
              <w:pStyle w:val="xl44"/>
              <w:pBdr>
                <w:left w:val="none" w:sz="0" w:space="0" w:color="auto"/>
                <w:bottom w:val="none" w:sz="0" w:space="0" w:color="auto"/>
                <w:right w:val="none" w:sz="0" w:space="0" w:color="auto"/>
              </w:pBdr>
              <w:spacing w:before="0" w:after="0"/>
              <w:ind w:right="-285"/>
              <w:jc w:val="both"/>
              <w:textAlignment w:val="auto"/>
              <w:rPr>
                <w:rFonts w:ascii="Times New Roman" w:eastAsia="Times New Roman" w:hAnsi="Times New Roman" w:cs="Times New Roman"/>
                <w:bCs/>
              </w:rPr>
            </w:pPr>
            <w:r w:rsidRPr="00636BBF">
              <w:rPr>
                <w:rFonts w:ascii="Times New Roman" w:eastAsia="Times New Roman" w:hAnsi="Times New Roman" w:cs="Times New Roman"/>
                <w:bCs/>
              </w:rPr>
              <w:t>2015г./2014г.%</w:t>
            </w:r>
          </w:p>
        </w:tc>
      </w:tr>
      <w:tr w:rsidR="00B93470" w:rsidRPr="00636BBF" w:rsidTr="00796FA4">
        <w:tc>
          <w:tcPr>
            <w:tcW w:w="1488"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ind w:right="-285"/>
            </w:pPr>
            <w:r w:rsidRPr="00636BBF">
              <w:t>1.Розничный товарооборот</w:t>
            </w:r>
          </w:p>
        </w:tc>
        <w:tc>
          <w:tcPr>
            <w:tcW w:w="358"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ind w:right="-285"/>
              <w:jc w:val="left"/>
            </w:pPr>
            <w:r>
              <w:t>м</w:t>
            </w:r>
            <w:r w:rsidRPr="00636BBF">
              <w:t>лн. руб.</w:t>
            </w:r>
          </w:p>
        </w:tc>
        <w:tc>
          <w:tcPr>
            <w:tcW w:w="461"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ind w:right="-285"/>
              <w:jc w:val="center"/>
            </w:pPr>
            <w:r w:rsidRPr="00636BBF">
              <w:t>471,4</w:t>
            </w:r>
          </w:p>
        </w:tc>
        <w:tc>
          <w:tcPr>
            <w:tcW w:w="411"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ind w:right="-285"/>
              <w:jc w:val="center"/>
            </w:pPr>
            <w:r w:rsidRPr="00636BBF">
              <w:t>497,1</w:t>
            </w:r>
          </w:p>
        </w:tc>
        <w:tc>
          <w:tcPr>
            <w:tcW w:w="552"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ind w:right="-285"/>
              <w:jc w:val="center"/>
            </w:pPr>
            <w:r w:rsidRPr="00636BBF">
              <w:t>533,9</w:t>
            </w:r>
          </w:p>
        </w:tc>
        <w:tc>
          <w:tcPr>
            <w:tcW w:w="529"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ind w:right="-285"/>
              <w:jc w:val="center"/>
            </w:pPr>
            <w:r w:rsidRPr="00636BBF">
              <w:t>550,6</w:t>
            </w:r>
          </w:p>
        </w:tc>
        <w:tc>
          <w:tcPr>
            <w:tcW w:w="508"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ind w:right="-285"/>
              <w:jc w:val="center"/>
            </w:pPr>
            <w:r w:rsidRPr="00636BBF">
              <w:t>538,7</w:t>
            </w:r>
          </w:p>
        </w:tc>
        <w:tc>
          <w:tcPr>
            <w:tcW w:w="693"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ind w:right="-285"/>
              <w:jc w:val="center"/>
            </w:pPr>
            <w:r w:rsidRPr="00636BBF">
              <w:t>97,8</w:t>
            </w:r>
          </w:p>
        </w:tc>
      </w:tr>
      <w:tr w:rsidR="00B93470" w:rsidRPr="00636BBF" w:rsidTr="00796FA4">
        <w:tc>
          <w:tcPr>
            <w:tcW w:w="1488"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ind w:right="-1"/>
            </w:pPr>
            <w:r w:rsidRPr="00636BBF">
              <w:t>2.Оборот розничной торговли</w:t>
            </w:r>
          </w:p>
        </w:tc>
        <w:tc>
          <w:tcPr>
            <w:tcW w:w="358"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ind w:left="-108" w:right="-106"/>
              <w:jc w:val="left"/>
            </w:pPr>
            <w:r>
              <w:t>м</w:t>
            </w:r>
            <w:r w:rsidRPr="00636BBF">
              <w:t>лн. руб.</w:t>
            </w:r>
          </w:p>
        </w:tc>
        <w:tc>
          <w:tcPr>
            <w:tcW w:w="461"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ind w:right="-1"/>
              <w:jc w:val="center"/>
            </w:pPr>
            <w:r w:rsidRPr="00636BBF">
              <w:t>405,5</w:t>
            </w:r>
          </w:p>
        </w:tc>
        <w:tc>
          <w:tcPr>
            <w:tcW w:w="411"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ind w:right="-1"/>
              <w:jc w:val="center"/>
            </w:pPr>
            <w:r w:rsidRPr="00636BBF">
              <w:t>439,3</w:t>
            </w:r>
          </w:p>
        </w:tc>
        <w:tc>
          <w:tcPr>
            <w:tcW w:w="552"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ind w:right="-285"/>
              <w:jc w:val="center"/>
            </w:pPr>
            <w:r w:rsidRPr="00636BBF">
              <w:t>469,7</w:t>
            </w:r>
          </w:p>
        </w:tc>
        <w:tc>
          <w:tcPr>
            <w:tcW w:w="529"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ind w:right="-285"/>
              <w:jc w:val="center"/>
            </w:pPr>
            <w:r w:rsidRPr="00636BBF">
              <w:t>468,0</w:t>
            </w:r>
          </w:p>
        </w:tc>
        <w:tc>
          <w:tcPr>
            <w:tcW w:w="508"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ind w:right="-285"/>
              <w:jc w:val="center"/>
            </w:pPr>
            <w:r w:rsidRPr="00636BBF">
              <w:t>455,1</w:t>
            </w:r>
          </w:p>
        </w:tc>
        <w:tc>
          <w:tcPr>
            <w:tcW w:w="693"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ind w:right="-285"/>
              <w:jc w:val="center"/>
            </w:pPr>
            <w:r w:rsidRPr="00636BBF">
              <w:t>97,2</w:t>
            </w:r>
          </w:p>
        </w:tc>
      </w:tr>
      <w:tr w:rsidR="00B93470" w:rsidRPr="00636BBF" w:rsidTr="00796FA4">
        <w:tc>
          <w:tcPr>
            <w:tcW w:w="1488"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ind w:right="-1"/>
            </w:pPr>
            <w:r w:rsidRPr="00636BBF">
              <w:t>3.Оборот общественного питания</w:t>
            </w:r>
          </w:p>
        </w:tc>
        <w:tc>
          <w:tcPr>
            <w:tcW w:w="358"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ind w:left="-108" w:right="-106"/>
              <w:jc w:val="left"/>
            </w:pPr>
            <w:r>
              <w:t>м</w:t>
            </w:r>
            <w:r w:rsidRPr="00636BBF">
              <w:t>лн. руб.</w:t>
            </w:r>
          </w:p>
        </w:tc>
        <w:tc>
          <w:tcPr>
            <w:tcW w:w="461"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ind w:right="-1"/>
              <w:jc w:val="center"/>
            </w:pPr>
            <w:r w:rsidRPr="00636BBF">
              <w:t>65,9</w:t>
            </w:r>
          </w:p>
        </w:tc>
        <w:tc>
          <w:tcPr>
            <w:tcW w:w="411"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ind w:right="-1"/>
              <w:jc w:val="center"/>
            </w:pPr>
            <w:r w:rsidRPr="00636BBF">
              <w:t>57,8</w:t>
            </w:r>
          </w:p>
        </w:tc>
        <w:tc>
          <w:tcPr>
            <w:tcW w:w="552"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ind w:right="-285"/>
              <w:jc w:val="center"/>
            </w:pPr>
            <w:r w:rsidRPr="00636BBF">
              <w:t>64,1</w:t>
            </w:r>
          </w:p>
        </w:tc>
        <w:tc>
          <w:tcPr>
            <w:tcW w:w="529"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ind w:right="-285"/>
              <w:jc w:val="center"/>
            </w:pPr>
            <w:r w:rsidRPr="00636BBF">
              <w:t>82,7</w:t>
            </w:r>
          </w:p>
        </w:tc>
        <w:tc>
          <w:tcPr>
            <w:tcW w:w="508"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ind w:right="-285"/>
              <w:jc w:val="center"/>
            </w:pPr>
            <w:r w:rsidRPr="00636BBF">
              <w:t>83,6</w:t>
            </w:r>
          </w:p>
        </w:tc>
        <w:tc>
          <w:tcPr>
            <w:tcW w:w="693"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ind w:right="-285"/>
              <w:jc w:val="center"/>
            </w:pPr>
            <w:r w:rsidRPr="00636BBF">
              <w:t>101</w:t>
            </w:r>
          </w:p>
        </w:tc>
      </w:tr>
      <w:tr w:rsidR="00B93470" w:rsidRPr="00636BBF" w:rsidTr="00796FA4">
        <w:trPr>
          <w:trHeight w:val="704"/>
        </w:trPr>
        <w:tc>
          <w:tcPr>
            <w:tcW w:w="1488"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ind w:right="-285"/>
            </w:pPr>
            <w:r w:rsidRPr="00636BBF">
              <w:t>4.Заготовительный оборот</w:t>
            </w:r>
          </w:p>
        </w:tc>
        <w:tc>
          <w:tcPr>
            <w:tcW w:w="358"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ind w:right="-285"/>
              <w:jc w:val="left"/>
            </w:pPr>
            <w:r w:rsidRPr="00636BBF">
              <w:t>млн. руб.</w:t>
            </w:r>
          </w:p>
        </w:tc>
        <w:tc>
          <w:tcPr>
            <w:tcW w:w="461"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ind w:right="-285"/>
              <w:jc w:val="center"/>
            </w:pPr>
            <w:r w:rsidRPr="00636BBF">
              <w:t>28,9</w:t>
            </w:r>
          </w:p>
        </w:tc>
        <w:tc>
          <w:tcPr>
            <w:tcW w:w="411"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ind w:right="-285"/>
              <w:jc w:val="center"/>
            </w:pPr>
            <w:r w:rsidRPr="00636BBF">
              <w:t>30,1</w:t>
            </w:r>
          </w:p>
        </w:tc>
        <w:tc>
          <w:tcPr>
            <w:tcW w:w="552"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ind w:right="-285"/>
              <w:jc w:val="center"/>
            </w:pPr>
            <w:r w:rsidRPr="00636BBF">
              <w:t>31,0</w:t>
            </w:r>
          </w:p>
        </w:tc>
        <w:tc>
          <w:tcPr>
            <w:tcW w:w="529"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ind w:right="-285"/>
              <w:jc w:val="center"/>
            </w:pPr>
            <w:r w:rsidRPr="00636BBF">
              <w:t>36,4</w:t>
            </w:r>
          </w:p>
        </w:tc>
        <w:tc>
          <w:tcPr>
            <w:tcW w:w="508"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ind w:right="-285"/>
              <w:jc w:val="center"/>
            </w:pPr>
            <w:r w:rsidRPr="00636BBF">
              <w:t>36,6</w:t>
            </w:r>
          </w:p>
        </w:tc>
        <w:tc>
          <w:tcPr>
            <w:tcW w:w="693"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ind w:right="-285"/>
              <w:jc w:val="center"/>
            </w:pPr>
            <w:r w:rsidRPr="00636BBF">
              <w:t>101</w:t>
            </w:r>
          </w:p>
        </w:tc>
      </w:tr>
      <w:tr w:rsidR="00B93470" w:rsidRPr="00636BBF" w:rsidTr="00796FA4">
        <w:tc>
          <w:tcPr>
            <w:tcW w:w="1488"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ind w:right="-285"/>
            </w:pPr>
            <w:r w:rsidRPr="00636BBF">
              <w:t>5.Закупка:</w:t>
            </w:r>
          </w:p>
        </w:tc>
        <w:tc>
          <w:tcPr>
            <w:tcW w:w="358" w:type="pct"/>
            <w:tcBorders>
              <w:top w:val="single" w:sz="4" w:space="0" w:color="auto"/>
              <w:left w:val="single" w:sz="4" w:space="0" w:color="auto"/>
              <w:bottom w:val="single" w:sz="4" w:space="0" w:color="auto"/>
              <w:right w:val="single" w:sz="4" w:space="0" w:color="auto"/>
            </w:tcBorders>
            <w:vAlign w:val="center"/>
          </w:tcPr>
          <w:p w:rsidR="00B93470" w:rsidRPr="00636BBF" w:rsidRDefault="00B93470" w:rsidP="00796FA4">
            <w:pPr>
              <w:ind w:right="-285"/>
            </w:pPr>
          </w:p>
        </w:tc>
        <w:tc>
          <w:tcPr>
            <w:tcW w:w="3154" w:type="pct"/>
            <w:gridSpan w:val="6"/>
            <w:tcBorders>
              <w:top w:val="single" w:sz="4" w:space="0" w:color="auto"/>
              <w:left w:val="single" w:sz="4" w:space="0" w:color="auto"/>
              <w:bottom w:val="single" w:sz="4" w:space="0" w:color="auto"/>
            </w:tcBorders>
          </w:tcPr>
          <w:p w:rsidR="00B93470" w:rsidRPr="00636BBF" w:rsidRDefault="00B93470" w:rsidP="00796FA4">
            <w:pPr>
              <w:ind w:left="-410" w:right="-285"/>
              <w:jc w:val="center"/>
            </w:pPr>
          </w:p>
        </w:tc>
      </w:tr>
      <w:tr w:rsidR="00B93470" w:rsidRPr="00636BBF" w:rsidTr="00796FA4">
        <w:tc>
          <w:tcPr>
            <w:tcW w:w="1488"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ind w:right="-285"/>
            </w:pPr>
            <w:r w:rsidRPr="00636BBF">
              <w:t>- молока</w:t>
            </w:r>
          </w:p>
        </w:tc>
        <w:tc>
          <w:tcPr>
            <w:tcW w:w="358" w:type="pct"/>
            <w:tcBorders>
              <w:top w:val="single" w:sz="4" w:space="0" w:color="auto"/>
              <w:left w:val="single" w:sz="4" w:space="0" w:color="auto"/>
              <w:bottom w:val="single" w:sz="4" w:space="0" w:color="auto"/>
              <w:right w:val="single" w:sz="4" w:space="0" w:color="auto"/>
            </w:tcBorders>
            <w:vAlign w:val="center"/>
          </w:tcPr>
          <w:p w:rsidR="00B93470" w:rsidRPr="00636BBF" w:rsidRDefault="00B93470" w:rsidP="00796FA4">
            <w:pPr>
              <w:ind w:right="-285"/>
            </w:pPr>
            <w:r w:rsidRPr="00636BBF">
              <w:t>ц</w:t>
            </w:r>
          </w:p>
        </w:tc>
        <w:tc>
          <w:tcPr>
            <w:tcW w:w="461"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ind w:right="-285"/>
              <w:jc w:val="center"/>
            </w:pPr>
            <w:r w:rsidRPr="00636BBF">
              <w:t>2300</w:t>
            </w:r>
          </w:p>
        </w:tc>
        <w:tc>
          <w:tcPr>
            <w:tcW w:w="411"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ind w:right="-285"/>
              <w:jc w:val="center"/>
            </w:pPr>
            <w:r w:rsidRPr="00636BBF">
              <w:t>300</w:t>
            </w:r>
          </w:p>
        </w:tc>
        <w:tc>
          <w:tcPr>
            <w:tcW w:w="552"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ind w:right="-285"/>
              <w:jc w:val="center"/>
            </w:pPr>
            <w:r w:rsidRPr="00636BBF">
              <w:t>300,0</w:t>
            </w:r>
          </w:p>
        </w:tc>
        <w:tc>
          <w:tcPr>
            <w:tcW w:w="529"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ind w:right="-285"/>
              <w:jc w:val="center"/>
            </w:pPr>
            <w:r w:rsidRPr="00636BBF">
              <w:t>300</w:t>
            </w:r>
          </w:p>
        </w:tc>
        <w:tc>
          <w:tcPr>
            <w:tcW w:w="508"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ind w:right="-285"/>
              <w:jc w:val="center"/>
            </w:pPr>
            <w:r w:rsidRPr="00636BBF">
              <w:t>300</w:t>
            </w:r>
          </w:p>
        </w:tc>
        <w:tc>
          <w:tcPr>
            <w:tcW w:w="693"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ind w:right="-285"/>
              <w:jc w:val="center"/>
            </w:pPr>
            <w:r w:rsidRPr="00636BBF">
              <w:t>100</w:t>
            </w:r>
          </w:p>
        </w:tc>
      </w:tr>
      <w:tr w:rsidR="00B93470" w:rsidRPr="00636BBF" w:rsidTr="00796FA4">
        <w:tc>
          <w:tcPr>
            <w:tcW w:w="1488"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ind w:right="-285"/>
            </w:pPr>
            <w:r w:rsidRPr="00636BBF">
              <w:t>- мяса</w:t>
            </w:r>
          </w:p>
        </w:tc>
        <w:tc>
          <w:tcPr>
            <w:tcW w:w="358" w:type="pct"/>
            <w:tcBorders>
              <w:top w:val="single" w:sz="4" w:space="0" w:color="auto"/>
              <w:left w:val="single" w:sz="4" w:space="0" w:color="auto"/>
              <w:bottom w:val="single" w:sz="4" w:space="0" w:color="auto"/>
              <w:right w:val="single" w:sz="4" w:space="0" w:color="auto"/>
            </w:tcBorders>
            <w:vAlign w:val="center"/>
          </w:tcPr>
          <w:p w:rsidR="00B93470" w:rsidRPr="00636BBF" w:rsidRDefault="00B93470" w:rsidP="00796FA4">
            <w:pPr>
              <w:ind w:right="-285"/>
            </w:pPr>
            <w:r w:rsidRPr="00636BBF">
              <w:t>ц</w:t>
            </w:r>
          </w:p>
        </w:tc>
        <w:tc>
          <w:tcPr>
            <w:tcW w:w="461"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ind w:right="-285"/>
              <w:jc w:val="center"/>
            </w:pPr>
            <w:r w:rsidRPr="00636BBF">
              <w:t>129,1</w:t>
            </w:r>
          </w:p>
        </w:tc>
        <w:tc>
          <w:tcPr>
            <w:tcW w:w="411"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ind w:right="-285"/>
              <w:jc w:val="center"/>
            </w:pPr>
            <w:r w:rsidRPr="00636BBF">
              <w:t>132</w:t>
            </w:r>
          </w:p>
        </w:tc>
        <w:tc>
          <w:tcPr>
            <w:tcW w:w="552"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ind w:right="-285"/>
              <w:jc w:val="center"/>
            </w:pPr>
            <w:r w:rsidRPr="00636BBF">
              <w:t>133</w:t>
            </w:r>
          </w:p>
        </w:tc>
        <w:tc>
          <w:tcPr>
            <w:tcW w:w="529"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ind w:right="-285"/>
              <w:jc w:val="center"/>
            </w:pPr>
            <w:r w:rsidRPr="00636BBF">
              <w:t>135</w:t>
            </w:r>
          </w:p>
        </w:tc>
        <w:tc>
          <w:tcPr>
            <w:tcW w:w="508"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ind w:right="-285"/>
              <w:jc w:val="center"/>
            </w:pPr>
            <w:r w:rsidRPr="00636BBF">
              <w:t>106</w:t>
            </w:r>
          </w:p>
        </w:tc>
        <w:tc>
          <w:tcPr>
            <w:tcW w:w="693"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ind w:right="-285"/>
              <w:jc w:val="center"/>
            </w:pPr>
            <w:r w:rsidRPr="00636BBF">
              <w:t>79</w:t>
            </w:r>
          </w:p>
        </w:tc>
      </w:tr>
      <w:tr w:rsidR="00B93470" w:rsidRPr="00636BBF" w:rsidTr="00796FA4">
        <w:tc>
          <w:tcPr>
            <w:tcW w:w="1488"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ind w:right="-285"/>
            </w:pPr>
            <w:r w:rsidRPr="00636BBF">
              <w:t>- картофеля</w:t>
            </w:r>
          </w:p>
        </w:tc>
        <w:tc>
          <w:tcPr>
            <w:tcW w:w="358" w:type="pct"/>
            <w:tcBorders>
              <w:top w:val="single" w:sz="4" w:space="0" w:color="auto"/>
              <w:left w:val="single" w:sz="4" w:space="0" w:color="auto"/>
              <w:bottom w:val="single" w:sz="4" w:space="0" w:color="auto"/>
              <w:right w:val="single" w:sz="4" w:space="0" w:color="auto"/>
            </w:tcBorders>
            <w:vAlign w:val="center"/>
          </w:tcPr>
          <w:p w:rsidR="00B93470" w:rsidRPr="00636BBF" w:rsidRDefault="00B93470" w:rsidP="00796FA4">
            <w:pPr>
              <w:ind w:right="-285"/>
            </w:pPr>
            <w:r w:rsidRPr="00636BBF">
              <w:t>ц</w:t>
            </w:r>
          </w:p>
        </w:tc>
        <w:tc>
          <w:tcPr>
            <w:tcW w:w="461"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ind w:right="-285"/>
              <w:jc w:val="center"/>
            </w:pPr>
            <w:r w:rsidRPr="00636BBF">
              <w:t>280</w:t>
            </w:r>
          </w:p>
        </w:tc>
        <w:tc>
          <w:tcPr>
            <w:tcW w:w="411"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ind w:right="-285"/>
              <w:jc w:val="center"/>
            </w:pPr>
            <w:r w:rsidRPr="00636BBF">
              <w:t>250</w:t>
            </w:r>
          </w:p>
        </w:tc>
        <w:tc>
          <w:tcPr>
            <w:tcW w:w="552"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ind w:right="-285"/>
              <w:jc w:val="center"/>
            </w:pPr>
            <w:r w:rsidRPr="00636BBF">
              <w:t>250,0</w:t>
            </w:r>
          </w:p>
        </w:tc>
        <w:tc>
          <w:tcPr>
            <w:tcW w:w="529"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ind w:right="-285"/>
              <w:jc w:val="center"/>
            </w:pPr>
            <w:r w:rsidRPr="00636BBF">
              <w:t>250</w:t>
            </w:r>
          </w:p>
        </w:tc>
        <w:tc>
          <w:tcPr>
            <w:tcW w:w="508"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ind w:right="-285"/>
              <w:jc w:val="center"/>
            </w:pPr>
            <w:r w:rsidRPr="00636BBF">
              <w:t>250</w:t>
            </w:r>
          </w:p>
        </w:tc>
        <w:tc>
          <w:tcPr>
            <w:tcW w:w="693"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ind w:right="-285"/>
              <w:jc w:val="center"/>
            </w:pPr>
            <w:r w:rsidRPr="00636BBF">
              <w:t>100</w:t>
            </w:r>
          </w:p>
        </w:tc>
      </w:tr>
      <w:tr w:rsidR="00B93470" w:rsidRPr="00636BBF" w:rsidTr="00796FA4">
        <w:tc>
          <w:tcPr>
            <w:tcW w:w="1488"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ind w:right="-285"/>
            </w:pPr>
            <w:r w:rsidRPr="00636BBF">
              <w:t>- овощей</w:t>
            </w:r>
          </w:p>
        </w:tc>
        <w:tc>
          <w:tcPr>
            <w:tcW w:w="358" w:type="pct"/>
            <w:tcBorders>
              <w:top w:val="single" w:sz="4" w:space="0" w:color="auto"/>
              <w:left w:val="single" w:sz="4" w:space="0" w:color="auto"/>
              <w:bottom w:val="single" w:sz="4" w:space="0" w:color="auto"/>
              <w:right w:val="single" w:sz="4" w:space="0" w:color="auto"/>
            </w:tcBorders>
            <w:vAlign w:val="center"/>
          </w:tcPr>
          <w:p w:rsidR="00B93470" w:rsidRPr="00636BBF" w:rsidRDefault="00B93470" w:rsidP="00796FA4">
            <w:pPr>
              <w:ind w:right="-285"/>
              <w:jc w:val="left"/>
            </w:pPr>
            <w:r w:rsidRPr="00636BBF">
              <w:t>ц</w:t>
            </w:r>
          </w:p>
        </w:tc>
        <w:tc>
          <w:tcPr>
            <w:tcW w:w="461"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ind w:right="-285"/>
              <w:jc w:val="center"/>
            </w:pPr>
            <w:r w:rsidRPr="00636BBF">
              <w:t>100</w:t>
            </w:r>
          </w:p>
        </w:tc>
        <w:tc>
          <w:tcPr>
            <w:tcW w:w="411"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ind w:right="-285"/>
              <w:jc w:val="center"/>
            </w:pPr>
            <w:r w:rsidRPr="00636BBF">
              <w:t>100</w:t>
            </w:r>
          </w:p>
        </w:tc>
        <w:tc>
          <w:tcPr>
            <w:tcW w:w="552"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ind w:right="-285"/>
              <w:jc w:val="center"/>
            </w:pPr>
            <w:r w:rsidRPr="00636BBF">
              <w:t>100</w:t>
            </w:r>
          </w:p>
        </w:tc>
        <w:tc>
          <w:tcPr>
            <w:tcW w:w="529"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ind w:right="-285"/>
              <w:jc w:val="center"/>
            </w:pPr>
            <w:r w:rsidRPr="00636BBF">
              <w:t>100</w:t>
            </w:r>
          </w:p>
        </w:tc>
        <w:tc>
          <w:tcPr>
            <w:tcW w:w="508"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ind w:right="-285"/>
              <w:jc w:val="center"/>
            </w:pPr>
            <w:r w:rsidRPr="00636BBF">
              <w:t>100</w:t>
            </w:r>
          </w:p>
        </w:tc>
        <w:tc>
          <w:tcPr>
            <w:tcW w:w="693"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ind w:right="-285"/>
              <w:jc w:val="center"/>
            </w:pPr>
            <w:r w:rsidRPr="00636BBF">
              <w:t>100</w:t>
            </w:r>
          </w:p>
        </w:tc>
      </w:tr>
      <w:tr w:rsidR="00B93470" w:rsidRPr="00636BBF" w:rsidTr="00796FA4">
        <w:tc>
          <w:tcPr>
            <w:tcW w:w="1488"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ind w:right="-285"/>
            </w:pPr>
            <w:r w:rsidRPr="00636BBF">
              <w:t>Уплачено населению за закупленную продукцию</w:t>
            </w:r>
          </w:p>
        </w:tc>
        <w:tc>
          <w:tcPr>
            <w:tcW w:w="358" w:type="pct"/>
            <w:tcBorders>
              <w:top w:val="single" w:sz="4" w:space="0" w:color="auto"/>
              <w:left w:val="single" w:sz="4" w:space="0" w:color="auto"/>
              <w:bottom w:val="single" w:sz="4" w:space="0" w:color="auto"/>
              <w:right w:val="single" w:sz="4" w:space="0" w:color="auto"/>
            </w:tcBorders>
            <w:vAlign w:val="center"/>
          </w:tcPr>
          <w:p w:rsidR="00B93470" w:rsidRPr="00636BBF" w:rsidRDefault="00B93470" w:rsidP="00796FA4">
            <w:pPr>
              <w:ind w:right="-285"/>
              <w:jc w:val="left"/>
            </w:pPr>
            <w:r w:rsidRPr="00636BBF">
              <w:t>млн. руб.</w:t>
            </w:r>
          </w:p>
        </w:tc>
        <w:tc>
          <w:tcPr>
            <w:tcW w:w="461"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ind w:right="-285"/>
              <w:jc w:val="center"/>
            </w:pPr>
            <w:r w:rsidRPr="00636BBF">
              <w:t>2,0</w:t>
            </w:r>
          </w:p>
        </w:tc>
        <w:tc>
          <w:tcPr>
            <w:tcW w:w="411"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ind w:right="-285"/>
              <w:jc w:val="center"/>
            </w:pPr>
            <w:r w:rsidRPr="00636BBF">
              <w:t>2,2</w:t>
            </w:r>
          </w:p>
        </w:tc>
        <w:tc>
          <w:tcPr>
            <w:tcW w:w="552"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ind w:right="-285"/>
              <w:jc w:val="center"/>
            </w:pPr>
            <w:r w:rsidRPr="00636BBF">
              <w:t>2,3</w:t>
            </w:r>
          </w:p>
        </w:tc>
        <w:tc>
          <w:tcPr>
            <w:tcW w:w="529"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ind w:right="-285"/>
              <w:jc w:val="center"/>
            </w:pPr>
            <w:r w:rsidRPr="00636BBF">
              <w:t>3,9</w:t>
            </w:r>
          </w:p>
        </w:tc>
        <w:tc>
          <w:tcPr>
            <w:tcW w:w="508"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ind w:right="-285"/>
              <w:jc w:val="center"/>
            </w:pPr>
            <w:r w:rsidRPr="00636BBF">
              <w:t>3,6</w:t>
            </w:r>
          </w:p>
        </w:tc>
        <w:tc>
          <w:tcPr>
            <w:tcW w:w="693"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ind w:right="-285"/>
              <w:jc w:val="center"/>
            </w:pPr>
            <w:r w:rsidRPr="00636BBF">
              <w:t>92</w:t>
            </w:r>
          </w:p>
        </w:tc>
      </w:tr>
      <w:tr w:rsidR="00B93470" w:rsidRPr="00636BBF" w:rsidTr="00796FA4">
        <w:tc>
          <w:tcPr>
            <w:tcW w:w="1488"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ind w:right="-109"/>
            </w:pPr>
            <w:r w:rsidRPr="00636BBF">
              <w:t>-на душу сельского населения</w:t>
            </w:r>
          </w:p>
        </w:tc>
        <w:tc>
          <w:tcPr>
            <w:tcW w:w="358" w:type="pct"/>
            <w:tcBorders>
              <w:top w:val="single" w:sz="4" w:space="0" w:color="auto"/>
              <w:left w:val="single" w:sz="4" w:space="0" w:color="auto"/>
              <w:bottom w:val="single" w:sz="4" w:space="0" w:color="auto"/>
              <w:right w:val="single" w:sz="4" w:space="0" w:color="auto"/>
            </w:tcBorders>
            <w:vAlign w:val="center"/>
          </w:tcPr>
          <w:p w:rsidR="00B93470" w:rsidRPr="00636BBF" w:rsidRDefault="00B93470" w:rsidP="00796FA4">
            <w:pPr>
              <w:ind w:right="-285"/>
              <w:jc w:val="left"/>
            </w:pPr>
            <w:r w:rsidRPr="00636BBF">
              <w:t>руб.</w:t>
            </w:r>
          </w:p>
        </w:tc>
        <w:tc>
          <w:tcPr>
            <w:tcW w:w="461"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ind w:right="-285"/>
              <w:jc w:val="center"/>
            </w:pPr>
            <w:r w:rsidRPr="00636BBF">
              <w:t>114</w:t>
            </w:r>
          </w:p>
        </w:tc>
        <w:tc>
          <w:tcPr>
            <w:tcW w:w="411"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ind w:right="-285"/>
              <w:jc w:val="center"/>
            </w:pPr>
            <w:r w:rsidRPr="00636BBF">
              <w:t>127</w:t>
            </w:r>
          </w:p>
        </w:tc>
        <w:tc>
          <w:tcPr>
            <w:tcW w:w="552"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ind w:right="-285"/>
              <w:jc w:val="center"/>
            </w:pPr>
            <w:r w:rsidRPr="00636BBF">
              <w:t>61</w:t>
            </w:r>
          </w:p>
        </w:tc>
        <w:tc>
          <w:tcPr>
            <w:tcW w:w="529"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ind w:right="-285"/>
              <w:jc w:val="center"/>
            </w:pPr>
            <w:r w:rsidRPr="00636BBF">
              <w:t>104</w:t>
            </w:r>
          </w:p>
        </w:tc>
        <w:tc>
          <w:tcPr>
            <w:tcW w:w="508"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ind w:right="-285"/>
              <w:jc w:val="center"/>
            </w:pPr>
            <w:r w:rsidRPr="00636BBF">
              <w:t>97</w:t>
            </w:r>
          </w:p>
        </w:tc>
        <w:tc>
          <w:tcPr>
            <w:tcW w:w="693" w:type="pct"/>
            <w:tcBorders>
              <w:top w:val="single" w:sz="4" w:space="0" w:color="auto"/>
              <w:left w:val="single" w:sz="4" w:space="0" w:color="auto"/>
              <w:bottom w:val="single" w:sz="4" w:space="0" w:color="auto"/>
              <w:right w:val="single" w:sz="4" w:space="0" w:color="auto"/>
            </w:tcBorders>
          </w:tcPr>
          <w:p w:rsidR="00B93470" w:rsidRPr="00636BBF" w:rsidRDefault="00B93470" w:rsidP="00796FA4">
            <w:pPr>
              <w:ind w:right="-285"/>
              <w:jc w:val="center"/>
            </w:pPr>
            <w:r w:rsidRPr="00636BBF">
              <w:t>93</w:t>
            </w:r>
          </w:p>
        </w:tc>
      </w:tr>
    </w:tbl>
    <w:p w:rsidR="00B93470" w:rsidRPr="00636BBF" w:rsidRDefault="00B93470" w:rsidP="00B93470">
      <w:pPr>
        <w:tabs>
          <w:tab w:val="left" w:pos="1440"/>
        </w:tabs>
      </w:pPr>
    </w:p>
    <w:p w:rsidR="00B93470" w:rsidRPr="00636BBF" w:rsidRDefault="00B93470" w:rsidP="00B93470">
      <w:pPr>
        <w:tabs>
          <w:tab w:val="left" w:pos="1440"/>
        </w:tabs>
      </w:pPr>
      <w:r>
        <w:t xml:space="preserve">          </w:t>
      </w:r>
      <w:r w:rsidRPr="00636BBF">
        <w:t xml:space="preserve">В честь  празднования 70-й годовщины Победы в Великой Отечественной войне 1941-1945 годов в апреле 2015года  среди предприятий общественного питания проводился  Республиканский  смотр – конкурс «Дни национальной кухни». Участники </w:t>
      </w:r>
      <w:r w:rsidRPr="00636BBF">
        <w:lastRenderedPageBreak/>
        <w:t xml:space="preserve">конкурса представляли  посетителям информацию о традициях, многообразии и богатстве национальных кухонь, организовали  выставки кулинарных изделий, показали  мастер-классы по приготовлению блюд национальной кухни, провели  благотворительные акции для ветеранов, тружеников тыла, пожилых людей.  В конкурсе приняли участие пять предприятий общественного питания Игринского района.  В кафе «Бонжур» ООО «Грин» была представлена  французская  кухня; работники столовой Райпо ПО «Эгра», кафе «Авеню» ИП Веретенникова И.Л.,  закусочной «Зардон» ООО «ТД «Чутырь» предложили  посетителям  удмуртскую  кухню; в  кафе «Витязь»  ИП Русских Е.Б.  меню   состояло из  блюд украинской  кухни. Все участники конкурса проявили фантазию, творчество, заботу и уважение к пожилым людям, отмечая их заслуги и вклад в Победу   при проведении Дней национальной кухни. </w:t>
      </w:r>
    </w:p>
    <w:p w:rsidR="00B93470" w:rsidRPr="00636BBF" w:rsidRDefault="00B93470" w:rsidP="00B93470">
      <w:pPr>
        <w:ind w:firstLine="360"/>
      </w:pPr>
      <w:r w:rsidRPr="00636BBF">
        <w:t xml:space="preserve"> По итогам проведенного смотра - конкурса  Министерством промышленности и торговли Удмуртской Республики дипломами   победителей награждены:  ООО «ТД «Чутырь», закусочная «Зардон», руководитель  Широбокова Галина Николаевна; ПО «Эгра», столовая Игринского райпо, руководитель Панежа Надежда Александровна; ИП Русских Е.Б., кафе «Витязь», руководитель Русских Елена Борисовна; ИП Веретенников И.Л., кафе «Авеню»,  руководитель Веретенников Игорь Леонидович,   ООО «Грин», кафе «Бонжур»  руководитель Берестова Елена Владимировна.</w:t>
      </w:r>
    </w:p>
    <w:p w:rsidR="00B93470" w:rsidRPr="00636BBF" w:rsidRDefault="00B93470" w:rsidP="00B93470">
      <w:pPr>
        <w:ind w:firstLine="708"/>
      </w:pPr>
      <w:r w:rsidRPr="00636BBF">
        <w:t>В сентябре 2015года проведен районный конкурс среди предприятий розничной торговли «Образцовое предприятие розничной торговли Игринского района 2015года». По итогам районного смотра-конкурса  8 предприятий торговли награждены  дипломами участников   и победителей  с вручением денежных призов.</w:t>
      </w:r>
    </w:p>
    <w:p w:rsidR="00B93470" w:rsidRPr="00636BBF" w:rsidRDefault="00B93470" w:rsidP="00B93470">
      <w:pPr>
        <w:ind w:firstLine="708"/>
      </w:pPr>
      <w:r w:rsidRPr="00636BBF">
        <w:t>В декабре 2015года проведен районный конкурс «На лучшее новогоднее украшение предприятий потребительского рынка 2015года». В конкурсе приняли участие предприяти</w:t>
      </w:r>
      <w:r>
        <w:t>я</w:t>
      </w:r>
      <w:r w:rsidRPr="00636BBF">
        <w:t xml:space="preserve"> рознично</w:t>
      </w:r>
      <w:r>
        <w:t>й</w:t>
      </w:r>
      <w:r w:rsidRPr="00636BBF">
        <w:t xml:space="preserve"> торговли  п. Игра, с.Зура, д. Сеп, п. Факел. Были </w:t>
      </w:r>
      <w:r>
        <w:t>у</w:t>
      </w:r>
      <w:r w:rsidRPr="00636BBF">
        <w:t xml:space="preserve">крашены не только торговые залы, но и прилегающая территория, были вылеплены снежные и ледовые фигуры, иллюминация, поздравления жителей с новогодними праздниками. </w:t>
      </w:r>
    </w:p>
    <w:p w:rsidR="00B93470" w:rsidRPr="00636BBF" w:rsidRDefault="00B93470" w:rsidP="00B93470">
      <w:pPr>
        <w:ind w:firstLine="708"/>
      </w:pPr>
      <w:r w:rsidRPr="00636BBF">
        <w:t>В соответствии с законодательством ежегодно Администрацией Игринского района утверждается схема размещения нестационарных торговых объектов в Игринском районе. В 2015году в схему размещения нестационарных торговых объектов  входило 8 объектов по продаже продовольственных и непродовольственных товаров.</w:t>
      </w:r>
    </w:p>
    <w:p w:rsidR="00B93470" w:rsidRPr="00636BBF" w:rsidRDefault="00B93470" w:rsidP="00B93470">
      <w:pPr>
        <w:ind w:firstLine="708"/>
        <w:rPr>
          <w:bCs/>
        </w:rPr>
      </w:pPr>
      <w:r w:rsidRPr="00636BBF">
        <w:t xml:space="preserve">В связи с изменениями в законодательстве правил организации розничной торговли  </w:t>
      </w:r>
      <w:r w:rsidRPr="00636BBF">
        <w:rPr>
          <w:bCs/>
        </w:rPr>
        <w:t xml:space="preserve">в администрации Игринского района проведено совещание по вопросам внедрения ЕГАИС по учету поступления и продажи алкогольной продукции в системе розничной торговли алкогольной продукции и пива с 01.01.2016года. В совещании приняли участие представители </w:t>
      </w:r>
      <w:proofErr w:type="spellStart"/>
      <w:r w:rsidRPr="00636BBF">
        <w:rPr>
          <w:bCs/>
        </w:rPr>
        <w:t>Минпромторга</w:t>
      </w:r>
      <w:proofErr w:type="spellEnd"/>
      <w:r w:rsidRPr="00636BBF">
        <w:rPr>
          <w:bCs/>
        </w:rPr>
        <w:t xml:space="preserve"> УР, ООО «</w:t>
      </w:r>
      <w:proofErr w:type="gramStart"/>
      <w:r w:rsidRPr="00636BBF">
        <w:rPr>
          <w:bCs/>
        </w:rPr>
        <w:t>Арктур-Сервиса</w:t>
      </w:r>
      <w:proofErr w:type="gramEnd"/>
      <w:r w:rsidRPr="00636BBF">
        <w:rPr>
          <w:bCs/>
        </w:rPr>
        <w:t xml:space="preserve">», представители розничной торговли Игринского, Кезского, Балезинского, Красногорского, Дебесского районов. </w:t>
      </w:r>
    </w:p>
    <w:p w:rsidR="00B93470" w:rsidRPr="00636BBF" w:rsidRDefault="00B93470" w:rsidP="00B93470">
      <w:pPr>
        <w:ind w:firstLine="708"/>
      </w:pPr>
      <w:r w:rsidRPr="00636BBF">
        <w:rPr>
          <w:bCs/>
        </w:rPr>
        <w:t xml:space="preserve">Для руководителей  предприятий торговли </w:t>
      </w:r>
      <w:r w:rsidRPr="00636BBF">
        <w:t>информационный семинар  по системам менеджмента безопасности пищевой продукции, включающих принципы ХАССП. В семинаре приняли участие руководители и представители предприятий сферы торговли и общественного питания. Руководитель  ООО «ИЖ-СТАНДАРТ-ТЕСТ» рассказала о системе менеджмента безопасности пищевой продукции на основе принципов ХАССП и стандартов ИСО 22000.</w:t>
      </w:r>
    </w:p>
    <w:p w:rsidR="00B93470" w:rsidRPr="00636BBF" w:rsidRDefault="00B93470" w:rsidP="00B93470">
      <w:pPr>
        <w:ind w:firstLine="708"/>
      </w:pPr>
      <w:r w:rsidRPr="00636BBF">
        <w:rPr>
          <w:rFonts w:ascii="Times New Roman CYR" w:hAnsi="Times New Roman CYR"/>
          <w:lang w:eastAsia="ar-SA"/>
        </w:rPr>
        <w:t xml:space="preserve">В течение 2015года проводился еженедельный мониторинг об уровне розничных цен на фиксированный набор товаров </w:t>
      </w:r>
      <w:r w:rsidRPr="00636BBF">
        <w:t xml:space="preserve"> по Указу Президента Российской Федерации  от 06.08.2014года №560 «О применении отдельных специальных экономических мер в целях обеспечения безопасности Российской Федерации» и направлялся в Министерство промышленности и торговли Удмуртской Республики. Необоснованного роста цен на продовольственные товары не зафиксировано.</w:t>
      </w:r>
    </w:p>
    <w:p w:rsidR="00B93470" w:rsidRPr="00636BBF" w:rsidRDefault="00B93470" w:rsidP="00B93470">
      <w:pPr>
        <w:pStyle w:val="41"/>
        <w:widowControl/>
        <w:ind w:firstLine="708"/>
        <w:jc w:val="both"/>
        <w:rPr>
          <w:rFonts w:ascii="Times New Roman CYR" w:hAnsi="Times New Roman CYR"/>
          <w:b w:val="0"/>
          <w:sz w:val="24"/>
          <w:szCs w:val="24"/>
        </w:rPr>
      </w:pPr>
      <w:r w:rsidRPr="00636BBF">
        <w:rPr>
          <w:rFonts w:ascii="Times New Roman CYR" w:hAnsi="Times New Roman CYR"/>
          <w:b w:val="0"/>
          <w:sz w:val="24"/>
          <w:szCs w:val="24"/>
        </w:rPr>
        <w:t xml:space="preserve">Отделом экономического развития и торговли оказана одна муниципальная услуга «Прием и рассмотрение уведомления об  организации и проведении  розничной ярмарки». Вынесено положительное решение  Администрации  Игринского района о внесении </w:t>
      </w:r>
      <w:r w:rsidRPr="00636BBF">
        <w:rPr>
          <w:rFonts w:ascii="Times New Roman CYR" w:hAnsi="Times New Roman CYR"/>
          <w:b w:val="0"/>
          <w:sz w:val="24"/>
          <w:szCs w:val="24"/>
        </w:rPr>
        <w:lastRenderedPageBreak/>
        <w:t>сведений об организации ярмарки «Фотон» на 2015-2017 годы в Министерство промышленности и торговли УР.</w:t>
      </w:r>
    </w:p>
    <w:p w:rsidR="00B93470" w:rsidRPr="00636BBF" w:rsidRDefault="00B93470" w:rsidP="00B93470">
      <w:pPr>
        <w:pStyle w:val="41"/>
        <w:widowControl/>
        <w:ind w:firstLine="708"/>
        <w:jc w:val="both"/>
        <w:rPr>
          <w:b w:val="0"/>
          <w:spacing w:val="2"/>
          <w:sz w:val="24"/>
          <w:szCs w:val="24"/>
        </w:rPr>
      </w:pPr>
      <w:r w:rsidRPr="00636BBF">
        <w:rPr>
          <w:b w:val="0"/>
          <w:spacing w:val="2"/>
          <w:sz w:val="24"/>
          <w:szCs w:val="24"/>
        </w:rPr>
        <w:t xml:space="preserve">Райпо, ОАО «Комета», ООО «Грин», ИП Русских Е.Б., ИП </w:t>
      </w:r>
      <w:proofErr w:type="spellStart"/>
      <w:r w:rsidRPr="00636BBF">
        <w:rPr>
          <w:b w:val="0"/>
          <w:spacing w:val="2"/>
          <w:sz w:val="24"/>
          <w:szCs w:val="24"/>
        </w:rPr>
        <w:t>Кардапольцев</w:t>
      </w:r>
      <w:proofErr w:type="spellEnd"/>
      <w:r w:rsidRPr="00636BBF">
        <w:rPr>
          <w:b w:val="0"/>
          <w:spacing w:val="2"/>
          <w:sz w:val="24"/>
          <w:szCs w:val="24"/>
        </w:rPr>
        <w:t xml:space="preserve"> Н.В., ИП Гарина Т.Х. оказали услуги общественного питания делегациям из 25 районов УР  при проведении республиканского совещания по животноводству в марте 2015года. </w:t>
      </w:r>
    </w:p>
    <w:p w:rsidR="00B93470" w:rsidRPr="00636BBF" w:rsidRDefault="00B93470" w:rsidP="00B93470">
      <w:pPr>
        <w:autoSpaceDE w:val="0"/>
        <w:snapToGrid w:val="0"/>
        <w:ind w:firstLine="708"/>
        <w:rPr>
          <w:bCs/>
        </w:rPr>
      </w:pPr>
      <w:r w:rsidRPr="00636BBF">
        <w:rPr>
          <w:bCs/>
        </w:rPr>
        <w:t>Активное участие предприятия торговли приняли участие в торговом обслуживании населения на торжественном мероприятии, посвященном 400- летию п. Игра, которое состоялось 19 сентября 2015года на центральном стадионе п.Игра. 14 предприятий торговли и общественного питания приняли участие  в празднике.</w:t>
      </w:r>
    </w:p>
    <w:p w:rsidR="004615DB" w:rsidRDefault="004615DB"/>
    <w:sectPr w:rsidR="004615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11D"/>
    <w:rsid w:val="004615DB"/>
    <w:rsid w:val="00A5611D"/>
    <w:rsid w:val="00B93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470"/>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B93470"/>
    <w:pPr>
      <w:keepNext/>
      <w:spacing w:before="240" w:after="60"/>
      <w:outlineLvl w:val="0"/>
    </w:pPr>
    <w:rPr>
      <w:rFonts w:ascii="Arial" w:hAnsi="Arial" w:cs="Arial"/>
      <w:b/>
      <w:bCs/>
      <w:kern w:val="32"/>
      <w:sz w:val="32"/>
      <w:szCs w:val="32"/>
    </w:rPr>
  </w:style>
  <w:style w:type="paragraph" w:styleId="4">
    <w:name w:val="heading 4"/>
    <w:basedOn w:val="a"/>
    <w:next w:val="a"/>
    <w:link w:val="40"/>
    <w:qFormat/>
    <w:rsid w:val="00B9347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3470"/>
    <w:rPr>
      <w:rFonts w:ascii="Arial" w:eastAsia="Times New Roman" w:hAnsi="Arial" w:cs="Arial"/>
      <w:b/>
      <w:bCs/>
      <w:kern w:val="32"/>
      <w:sz w:val="32"/>
      <w:szCs w:val="32"/>
      <w:lang w:eastAsia="ru-RU"/>
    </w:rPr>
  </w:style>
  <w:style w:type="character" w:customStyle="1" w:styleId="40">
    <w:name w:val="Заголовок 4 Знак"/>
    <w:basedOn w:val="a0"/>
    <w:link w:val="4"/>
    <w:rsid w:val="00B93470"/>
    <w:rPr>
      <w:rFonts w:ascii="Times New Roman" w:eastAsia="Times New Roman" w:hAnsi="Times New Roman" w:cs="Times New Roman"/>
      <w:b/>
      <w:bCs/>
      <w:sz w:val="28"/>
      <w:szCs w:val="28"/>
      <w:lang w:eastAsia="ru-RU"/>
    </w:rPr>
  </w:style>
  <w:style w:type="paragraph" w:styleId="2">
    <w:name w:val="Body Text Indent 2"/>
    <w:basedOn w:val="a"/>
    <w:link w:val="20"/>
    <w:rsid w:val="00B93470"/>
    <w:pPr>
      <w:suppressAutoHyphens/>
      <w:spacing w:after="120" w:line="480" w:lineRule="auto"/>
      <w:ind w:left="283"/>
    </w:pPr>
    <w:rPr>
      <w:lang w:eastAsia="ar-SA"/>
    </w:rPr>
  </w:style>
  <w:style w:type="character" w:customStyle="1" w:styleId="20">
    <w:name w:val="Основной текст с отступом 2 Знак"/>
    <w:basedOn w:val="a0"/>
    <w:link w:val="2"/>
    <w:rsid w:val="00B93470"/>
    <w:rPr>
      <w:rFonts w:ascii="Times New Roman" w:eastAsia="Times New Roman" w:hAnsi="Times New Roman" w:cs="Times New Roman"/>
      <w:sz w:val="24"/>
      <w:szCs w:val="24"/>
      <w:lang w:eastAsia="ar-SA"/>
    </w:rPr>
  </w:style>
  <w:style w:type="paragraph" w:customStyle="1" w:styleId="xl44">
    <w:name w:val="xl44"/>
    <w:basedOn w:val="a"/>
    <w:rsid w:val="00B93470"/>
    <w:pPr>
      <w:widowControl w:val="0"/>
      <w:pBdr>
        <w:left w:val="single" w:sz="4" w:space="0" w:color="000000"/>
        <w:bottom w:val="single" w:sz="4" w:space="0" w:color="000000"/>
        <w:right w:val="single" w:sz="4" w:space="0" w:color="000000"/>
      </w:pBdr>
      <w:suppressAutoHyphens/>
      <w:spacing w:before="100" w:after="100"/>
      <w:jc w:val="center"/>
      <w:textAlignment w:val="center"/>
    </w:pPr>
    <w:rPr>
      <w:rFonts w:ascii="Arial Unicode MS" w:eastAsia="Arial Unicode MS" w:hAnsi="Arial Unicode MS" w:cs="Arial Unicode MS"/>
      <w:lang w:eastAsia="ar-SA"/>
    </w:rPr>
  </w:style>
  <w:style w:type="paragraph" w:customStyle="1" w:styleId="11">
    <w:name w:val="Основной текст1"/>
    <w:basedOn w:val="a"/>
    <w:rsid w:val="00B93470"/>
    <w:pPr>
      <w:widowControl w:val="0"/>
      <w:suppressAutoHyphens/>
      <w:jc w:val="center"/>
    </w:pPr>
    <w:rPr>
      <w:b/>
      <w:sz w:val="28"/>
      <w:szCs w:val="20"/>
      <w:lang w:eastAsia="ar-SA"/>
    </w:rPr>
  </w:style>
  <w:style w:type="paragraph" w:customStyle="1" w:styleId="21">
    <w:name w:val="Основной текст2"/>
    <w:basedOn w:val="a"/>
    <w:rsid w:val="00B93470"/>
    <w:pPr>
      <w:widowControl w:val="0"/>
      <w:suppressAutoHyphens/>
      <w:jc w:val="center"/>
    </w:pPr>
    <w:rPr>
      <w:b/>
      <w:sz w:val="28"/>
      <w:szCs w:val="20"/>
      <w:lang w:eastAsia="ar-SA"/>
    </w:rPr>
  </w:style>
  <w:style w:type="paragraph" w:customStyle="1" w:styleId="41">
    <w:name w:val="Основной текст4"/>
    <w:basedOn w:val="a"/>
    <w:rsid w:val="00B93470"/>
    <w:pPr>
      <w:widowControl w:val="0"/>
      <w:suppressAutoHyphens/>
      <w:jc w:val="center"/>
    </w:pPr>
    <w:rPr>
      <w:b/>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470"/>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B93470"/>
    <w:pPr>
      <w:keepNext/>
      <w:spacing w:before="240" w:after="60"/>
      <w:outlineLvl w:val="0"/>
    </w:pPr>
    <w:rPr>
      <w:rFonts w:ascii="Arial" w:hAnsi="Arial" w:cs="Arial"/>
      <w:b/>
      <w:bCs/>
      <w:kern w:val="32"/>
      <w:sz w:val="32"/>
      <w:szCs w:val="32"/>
    </w:rPr>
  </w:style>
  <w:style w:type="paragraph" w:styleId="4">
    <w:name w:val="heading 4"/>
    <w:basedOn w:val="a"/>
    <w:next w:val="a"/>
    <w:link w:val="40"/>
    <w:qFormat/>
    <w:rsid w:val="00B9347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3470"/>
    <w:rPr>
      <w:rFonts w:ascii="Arial" w:eastAsia="Times New Roman" w:hAnsi="Arial" w:cs="Arial"/>
      <w:b/>
      <w:bCs/>
      <w:kern w:val="32"/>
      <w:sz w:val="32"/>
      <w:szCs w:val="32"/>
      <w:lang w:eastAsia="ru-RU"/>
    </w:rPr>
  </w:style>
  <w:style w:type="character" w:customStyle="1" w:styleId="40">
    <w:name w:val="Заголовок 4 Знак"/>
    <w:basedOn w:val="a0"/>
    <w:link w:val="4"/>
    <w:rsid w:val="00B93470"/>
    <w:rPr>
      <w:rFonts w:ascii="Times New Roman" w:eastAsia="Times New Roman" w:hAnsi="Times New Roman" w:cs="Times New Roman"/>
      <w:b/>
      <w:bCs/>
      <w:sz w:val="28"/>
      <w:szCs w:val="28"/>
      <w:lang w:eastAsia="ru-RU"/>
    </w:rPr>
  </w:style>
  <w:style w:type="paragraph" w:styleId="2">
    <w:name w:val="Body Text Indent 2"/>
    <w:basedOn w:val="a"/>
    <w:link w:val="20"/>
    <w:rsid w:val="00B93470"/>
    <w:pPr>
      <w:suppressAutoHyphens/>
      <w:spacing w:after="120" w:line="480" w:lineRule="auto"/>
      <w:ind w:left="283"/>
    </w:pPr>
    <w:rPr>
      <w:lang w:eastAsia="ar-SA"/>
    </w:rPr>
  </w:style>
  <w:style w:type="character" w:customStyle="1" w:styleId="20">
    <w:name w:val="Основной текст с отступом 2 Знак"/>
    <w:basedOn w:val="a0"/>
    <w:link w:val="2"/>
    <w:rsid w:val="00B93470"/>
    <w:rPr>
      <w:rFonts w:ascii="Times New Roman" w:eastAsia="Times New Roman" w:hAnsi="Times New Roman" w:cs="Times New Roman"/>
      <w:sz w:val="24"/>
      <w:szCs w:val="24"/>
      <w:lang w:eastAsia="ar-SA"/>
    </w:rPr>
  </w:style>
  <w:style w:type="paragraph" w:customStyle="1" w:styleId="xl44">
    <w:name w:val="xl44"/>
    <w:basedOn w:val="a"/>
    <w:rsid w:val="00B93470"/>
    <w:pPr>
      <w:widowControl w:val="0"/>
      <w:pBdr>
        <w:left w:val="single" w:sz="4" w:space="0" w:color="000000"/>
        <w:bottom w:val="single" w:sz="4" w:space="0" w:color="000000"/>
        <w:right w:val="single" w:sz="4" w:space="0" w:color="000000"/>
      </w:pBdr>
      <w:suppressAutoHyphens/>
      <w:spacing w:before="100" w:after="100"/>
      <w:jc w:val="center"/>
      <w:textAlignment w:val="center"/>
    </w:pPr>
    <w:rPr>
      <w:rFonts w:ascii="Arial Unicode MS" w:eastAsia="Arial Unicode MS" w:hAnsi="Arial Unicode MS" w:cs="Arial Unicode MS"/>
      <w:lang w:eastAsia="ar-SA"/>
    </w:rPr>
  </w:style>
  <w:style w:type="paragraph" w:customStyle="1" w:styleId="11">
    <w:name w:val="Основной текст1"/>
    <w:basedOn w:val="a"/>
    <w:rsid w:val="00B93470"/>
    <w:pPr>
      <w:widowControl w:val="0"/>
      <w:suppressAutoHyphens/>
      <w:jc w:val="center"/>
    </w:pPr>
    <w:rPr>
      <w:b/>
      <w:sz w:val="28"/>
      <w:szCs w:val="20"/>
      <w:lang w:eastAsia="ar-SA"/>
    </w:rPr>
  </w:style>
  <w:style w:type="paragraph" w:customStyle="1" w:styleId="21">
    <w:name w:val="Основной текст2"/>
    <w:basedOn w:val="a"/>
    <w:rsid w:val="00B93470"/>
    <w:pPr>
      <w:widowControl w:val="0"/>
      <w:suppressAutoHyphens/>
      <w:jc w:val="center"/>
    </w:pPr>
    <w:rPr>
      <w:b/>
      <w:sz w:val="28"/>
      <w:szCs w:val="20"/>
      <w:lang w:eastAsia="ar-SA"/>
    </w:rPr>
  </w:style>
  <w:style w:type="paragraph" w:customStyle="1" w:styleId="41">
    <w:name w:val="Основной текст4"/>
    <w:basedOn w:val="a"/>
    <w:rsid w:val="00B93470"/>
    <w:pPr>
      <w:widowControl w:val="0"/>
      <w:suppressAutoHyphens/>
      <w:jc w:val="center"/>
    </w:pPr>
    <w:rPr>
      <w:b/>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2043</Words>
  <Characters>11646</Characters>
  <Application>Microsoft Office Word</Application>
  <DocSecurity>0</DocSecurity>
  <Lines>97</Lines>
  <Paragraphs>27</Paragraphs>
  <ScaleCrop>false</ScaleCrop>
  <Company/>
  <LinksUpToDate>false</LinksUpToDate>
  <CharactersWithSpaces>13662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Садыков</dc:creator>
  <cp:keywords/>
  <dc:description/>
  <cp:lastModifiedBy>Садыков</cp:lastModifiedBy>
  <cp:revision>2</cp:revision>
  <dcterms:created xsi:type="dcterms:W3CDTF">2016-05-06T04:40:00Z</dcterms:created>
  <dcterms:modified xsi:type="dcterms:W3CDTF">2016-05-06T04:41:00Z</dcterms:modified>
</cp:coreProperties>
</file>